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B2F" w:rsidRDefault="00395B2F"/>
    <w:p w:rsidR="00144D06" w:rsidRDefault="00144D06" w:rsidP="00395B2F">
      <w:bookmarkStart w:id="0" w:name="_GoBack"/>
      <w:bookmarkEnd w:id="0"/>
    </w:p>
    <w:p w:rsidR="00144D06" w:rsidRDefault="00144D06" w:rsidP="00395B2F"/>
    <w:p w:rsidR="00144D06" w:rsidRPr="00953BD0" w:rsidRDefault="00144D06" w:rsidP="00144D06">
      <w:pPr>
        <w:tabs>
          <w:tab w:val="left" w:pos="567"/>
        </w:tabs>
        <w:ind w:left="567" w:hanging="567"/>
        <w:jc w:val="center"/>
        <w:rPr>
          <w:b/>
          <w:szCs w:val="24"/>
        </w:rPr>
      </w:pPr>
      <w:r w:rsidRPr="00953BD0">
        <w:rPr>
          <w:b/>
          <w:szCs w:val="24"/>
        </w:rPr>
        <w:t>ДЕКЛАРАЦИЯ</w:t>
      </w:r>
    </w:p>
    <w:p w:rsidR="00144D06" w:rsidRPr="00B84852" w:rsidRDefault="00144D06" w:rsidP="00144D06">
      <w:pPr>
        <w:tabs>
          <w:tab w:val="left" w:pos="567"/>
        </w:tabs>
        <w:ind w:left="567" w:hanging="567"/>
        <w:jc w:val="center"/>
        <w:rPr>
          <w:b/>
          <w:szCs w:val="24"/>
        </w:rPr>
      </w:pPr>
      <w:r w:rsidRPr="00B84852">
        <w:rPr>
          <w:b/>
          <w:szCs w:val="24"/>
        </w:rPr>
        <w:t xml:space="preserve">Участника </w:t>
      </w:r>
      <w:r w:rsidR="00953BD0" w:rsidRPr="00B84852">
        <w:rPr>
          <w:b/>
          <w:szCs w:val="24"/>
        </w:rPr>
        <w:t xml:space="preserve">закупочной процедуры </w:t>
      </w:r>
      <w:r w:rsidRPr="00B84852">
        <w:rPr>
          <w:b/>
          <w:szCs w:val="24"/>
        </w:rPr>
        <w:t>о соответствии установленным требованиям.</w:t>
      </w:r>
    </w:p>
    <w:p w:rsidR="00205AD6" w:rsidRPr="00953BD0" w:rsidRDefault="00205AD6" w:rsidP="00144D06">
      <w:pPr>
        <w:tabs>
          <w:tab w:val="left" w:pos="567"/>
        </w:tabs>
        <w:ind w:left="567" w:hanging="567"/>
        <w:jc w:val="center"/>
        <w:rPr>
          <w:szCs w:val="24"/>
        </w:rPr>
      </w:pPr>
    </w:p>
    <w:p w:rsidR="00205AD6" w:rsidRDefault="00B84852" w:rsidP="00B84852">
      <w:pPr>
        <w:tabs>
          <w:tab w:val="left" w:pos="0"/>
          <w:tab w:val="left" w:pos="142"/>
        </w:tabs>
        <w:jc w:val="left"/>
        <w:rPr>
          <w:szCs w:val="24"/>
        </w:rPr>
      </w:pPr>
      <w:r w:rsidRPr="00B84852">
        <w:rPr>
          <w:szCs w:val="24"/>
        </w:rPr>
        <w:t>Настоящей Декларацией _________________________________</w:t>
      </w:r>
      <w:r w:rsidR="005978F2" w:rsidRPr="000465D4">
        <w:rPr>
          <w:i/>
          <w:szCs w:val="24"/>
        </w:rPr>
        <w:t xml:space="preserve">(указать наименование </w:t>
      </w:r>
      <w:r w:rsidR="005978F2">
        <w:rPr>
          <w:i/>
          <w:szCs w:val="24"/>
        </w:rPr>
        <w:t>Участника</w:t>
      </w:r>
      <w:r w:rsidR="005978F2" w:rsidRPr="000465D4">
        <w:rPr>
          <w:i/>
          <w:szCs w:val="24"/>
        </w:rPr>
        <w:t>)</w:t>
      </w:r>
      <w:r w:rsidR="005978F2" w:rsidRPr="000465D4">
        <w:rPr>
          <w:szCs w:val="24"/>
        </w:rPr>
        <w:t xml:space="preserve"> </w:t>
      </w:r>
      <w:r w:rsidRPr="00B84852">
        <w:rPr>
          <w:szCs w:val="24"/>
        </w:rPr>
        <w:t xml:space="preserve"> (далее – Участник)</w:t>
      </w:r>
      <w:r w:rsidR="005978F2">
        <w:rPr>
          <w:szCs w:val="24"/>
        </w:rPr>
        <w:t xml:space="preserve"> в рамках закупочной процедуры </w:t>
      </w:r>
      <w:r w:rsidR="005978F2" w:rsidRPr="00A45DB1">
        <w:rPr>
          <w:szCs w:val="24"/>
        </w:rPr>
        <w:t xml:space="preserve">от___________ №__________ </w:t>
      </w:r>
      <w:r w:rsidR="005978F2" w:rsidRPr="00A45DB1">
        <w:rPr>
          <w:rStyle w:val="a8"/>
          <w:szCs w:val="24"/>
        </w:rPr>
        <w:endnoteReference w:id="1"/>
      </w:r>
      <w:r w:rsidR="005978F2" w:rsidRPr="00A45DB1">
        <w:rPr>
          <w:szCs w:val="24"/>
        </w:rPr>
        <w:t xml:space="preserve"> </w:t>
      </w:r>
      <w:r>
        <w:rPr>
          <w:szCs w:val="24"/>
        </w:rPr>
        <w:t xml:space="preserve"> подтверждает</w:t>
      </w:r>
      <w:r w:rsidRPr="00B84852">
        <w:rPr>
          <w:szCs w:val="24"/>
        </w:rPr>
        <w:t>:</w:t>
      </w:r>
    </w:p>
    <w:p w:rsidR="00B84852" w:rsidRPr="00953BD0" w:rsidRDefault="00B84852" w:rsidP="00B84852">
      <w:pPr>
        <w:tabs>
          <w:tab w:val="left" w:pos="0"/>
          <w:tab w:val="left" w:pos="142"/>
        </w:tabs>
        <w:jc w:val="left"/>
        <w:rPr>
          <w:szCs w:val="24"/>
        </w:rPr>
      </w:pPr>
    </w:p>
    <w:p w:rsidR="00953BD0" w:rsidRPr="00953BD0" w:rsidRDefault="00953BD0" w:rsidP="00953BD0">
      <w:pPr>
        <w:numPr>
          <w:ilvl w:val="0"/>
          <w:numId w:val="1"/>
        </w:numPr>
        <w:ind w:left="18" w:firstLine="426"/>
        <w:rPr>
          <w:szCs w:val="24"/>
        </w:rPr>
      </w:pPr>
      <w:r w:rsidRPr="00953BD0">
        <w:rPr>
          <w:szCs w:val="24"/>
        </w:rPr>
        <w:t>Отсутствие судебных процессов у Участника закупочной процедуры на сумму исковых требований к последнему, превышающую 25% собственного капитала общества;</w:t>
      </w:r>
    </w:p>
    <w:p w:rsidR="00953BD0" w:rsidRPr="00953BD0" w:rsidRDefault="00953BD0" w:rsidP="00953BD0">
      <w:pPr>
        <w:numPr>
          <w:ilvl w:val="0"/>
          <w:numId w:val="1"/>
        </w:numPr>
        <w:ind w:left="0" w:firstLine="360"/>
        <w:rPr>
          <w:szCs w:val="24"/>
        </w:rPr>
      </w:pPr>
      <w:r w:rsidRPr="00953BD0">
        <w:rPr>
          <w:szCs w:val="24"/>
        </w:rPr>
        <w:t>Непроведение ликвидации Участника закупочной процедуры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953BD0" w:rsidRPr="00953BD0" w:rsidRDefault="00953BD0" w:rsidP="00953BD0">
      <w:pPr>
        <w:pStyle w:val="a3"/>
        <w:numPr>
          <w:ilvl w:val="0"/>
          <w:numId w:val="1"/>
        </w:numPr>
        <w:ind w:left="0" w:firstLine="302"/>
        <w:rPr>
          <w:szCs w:val="24"/>
        </w:rPr>
      </w:pPr>
      <w:r w:rsidRPr="00953BD0">
        <w:rPr>
          <w:szCs w:val="24"/>
        </w:rPr>
        <w:t>Неприостановление деятельности Участника закупочной процедуры в порядке, установленном Кодексом Российской Федерации об административных правонарушениях, на день подачи заявки в целях участия в закупках;</w:t>
      </w:r>
    </w:p>
    <w:p w:rsidR="00953BD0" w:rsidRPr="00953BD0" w:rsidRDefault="00953BD0" w:rsidP="00953BD0">
      <w:pPr>
        <w:pStyle w:val="a3"/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>Отсутствие у Участника закупочной процедуры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завершенный отчетный период, размер которой превышает 25% балансовой стоимости активов участника закупки по данным бухгалтерской отчетности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принято;</w:t>
      </w:r>
    </w:p>
    <w:p w:rsidR="00953BD0" w:rsidRPr="00953BD0" w:rsidRDefault="00953BD0" w:rsidP="00953BD0">
      <w:pPr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 xml:space="preserve">Отсутствие сведений об Участнике закупочной процедуры в реестре недобросовестных поставщиков, предусмотренном статьей 5 Федерального закона № 223-ФЗ и (или) в реестре недобросовестных поставщиков, предусмотренном Федеральным законом № 44-ФЗ; </w:t>
      </w:r>
    </w:p>
    <w:p w:rsidR="00953BD0" w:rsidRPr="00953BD0" w:rsidRDefault="00953BD0" w:rsidP="00953BD0">
      <w:pPr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>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(контрактам) на поставку товаров, выполнение работ, оказание услуг, одноименных закупаемым товарам, работам, услугам;</w:t>
      </w:r>
    </w:p>
    <w:p w:rsidR="00953BD0" w:rsidRPr="00953BD0" w:rsidRDefault="00953BD0" w:rsidP="00953BD0">
      <w:pPr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>Участник закупочной процедуры не является лицом, местом регистрации, либо местом жительства, либо местом налогового резидентства которого являются государство или территория, включенные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Российской Федерации;</w:t>
      </w:r>
    </w:p>
    <w:p w:rsidR="00953BD0" w:rsidRPr="00953BD0" w:rsidRDefault="00953BD0" w:rsidP="00953BD0">
      <w:pPr>
        <w:numPr>
          <w:ilvl w:val="0"/>
          <w:numId w:val="1"/>
        </w:numPr>
        <w:ind w:left="18" w:firstLine="284"/>
        <w:rPr>
          <w:szCs w:val="24"/>
        </w:rPr>
      </w:pPr>
      <w:r w:rsidRPr="00953BD0">
        <w:rPr>
          <w:szCs w:val="24"/>
        </w:rPr>
        <w:t xml:space="preserve"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(незаконное вознаграждение от имени юридического лица);  </w:t>
      </w:r>
    </w:p>
    <w:p w:rsidR="00B84852" w:rsidRDefault="00953BD0" w:rsidP="00B84852">
      <w:pPr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>У Участника закупочной процедуры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снятые судимости за преступления в сфере экономики и (или) преступления, предусмотренные статьями 289, 290, 291, 291.1 УК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закупки;</w:t>
      </w:r>
    </w:p>
    <w:p w:rsidR="00953BD0" w:rsidRDefault="00953BD0" w:rsidP="00B84852">
      <w:pPr>
        <w:numPr>
          <w:ilvl w:val="0"/>
          <w:numId w:val="1"/>
        </w:numPr>
        <w:ind w:left="18" w:firstLine="342"/>
        <w:rPr>
          <w:szCs w:val="24"/>
        </w:rPr>
      </w:pPr>
      <w:r w:rsidRPr="00B84852">
        <w:rPr>
          <w:szCs w:val="24"/>
        </w:rPr>
        <w:t xml:space="preserve">Отсутствие между Участником закупочной процедуры и Заказчиком конфликта интересов, под которым понимаются случаи, при которых руководитель заказчика, член экспертной группы, член закупочной комиссии, лицо, ответственное за организацию закупочной процедуры, состоят в </w:t>
      </w:r>
      <w:r w:rsidRPr="00B84852">
        <w:rPr>
          <w:szCs w:val="24"/>
        </w:rPr>
        <w:lastRenderedPageBreak/>
        <w:t>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</w:t>
      </w:r>
      <w:r w:rsidR="00B84852" w:rsidRPr="00B84852">
        <w:rPr>
          <w:szCs w:val="24"/>
        </w:rPr>
        <w:t xml:space="preserve">. </w:t>
      </w:r>
    </w:p>
    <w:p w:rsidR="00D26B17" w:rsidRPr="00B84852" w:rsidRDefault="00D26B17" w:rsidP="00B84852">
      <w:pPr>
        <w:numPr>
          <w:ilvl w:val="0"/>
          <w:numId w:val="1"/>
        </w:numPr>
        <w:ind w:left="18" w:firstLine="342"/>
        <w:rPr>
          <w:szCs w:val="24"/>
        </w:rPr>
      </w:pPr>
      <w:r w:rsidRPr="00851F9C">
        <w:rPr>
          <w:szCs w:val="24"/>
        </w:rPr>
        <w:t>Период государственной регистрации Участника закупочной процедуры составля</w:t>
      </w:r>
      <w:r>
        <w:rPr>
          <w:szCs w:val="24"/>
        </w:rPr>
        <w:t>ет</w:t>
      </w:r>
      <w:r w:rsidRPr="00851F9C">
        <w:rPr>
          <w:szCs w:val="24"/>
        </w:rPr>
        <w:t xml:space="preserve"> не менее одного календарного года (12 месяцев)</w:t>
      </w:r>
      <w:r w:rsidRPr="00851F9C">
        <w:rPr>
          <w:b/>
          <w:i/>
          <w:szCs w:val="24"/>
        </w:rPr>
        <w:t xml:space="preserve"> </w:t>
      </w:r>
      <w:r w:rsidRPr="00851F9C">
        <w:rPr>
          <w:szCs w:val="24"/>
        </w:rPr>
        <w:t>до подачи им заявки на участие в закупочной процедуре</w:t>
      </w:r>
      <w:r>
        <w:rPr>
          <w:szCs w:val="24"/>
        </w:rPr>
        <w:t>.</w:t>
      </w:r>
    </w:p>
    <w:p w:rsidR="00205AD6" w:rsidRDefault="00205AD6" w:rsidP="00144D06">
      <w:pPr>
        <w:tabs>
          <w:tab w:val="left" w:pos="567"/>
        </w:tabs>
        <w:ind w:left="567" w:hanging="567"/>
        <w:jc w:val="center"/>
        <w:rPr>
          <w:szCs w:val="24"/>
        </w:rPr>
      </w:pPr>
    </w:p>
    <w:p w:rsidR="00B84852" w:rsidRPr="00953BD0" w:rsidRDefault="00B84852" w:rsidP="00144D06">
      <w:pPr>
        <w:tabs>
          <w:tab w:val="left" w:pos="567"/>
        </w:tabs>
        <w:ind w:left="567" w:hanging="567"/>
        <w:jc w:val="center"/>
        <w:rPr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953BD0" w:rsidRPr="009A738B" w:rsidTr="00726D3C">
        <w:trPr>
          <w:trHeight w:val="449"/>
        </w:trPr>
        <w:tc>
          <w:tcPr>
            <w:tcW w:w="3409" w:type="dxa"/>
            <w:vAlign w:val="center"/>
          </w:tcPr>
          <w:p w:rsidR="00953BD0" w:rsidRPr="009A738B" w:rsidRDefault="00263E69" w:rsidP="00263E69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должности (Участник</w:t>
            </w:r>
            <w:r w:rsidR="00953BD0" w:rsidRPr="009A738B">
              <w:rPr>
                <w:b/>
                <w:szCs w:val="24"/>
              </w:rPr>
              <w:t>)</w:t>
            </w:r>
          </w:p>
        </w:tc>
        <w:tc>
          <w:tcPr>
            <w:tcW w:w="3421" w:type="dxa"/>
            <w:vAlign w:val="center"/>
          </w:tcPr>
          <w:p w:rsidR="00953BD0" w:rsidRPr="009A738B" w:rsidRDefault="00953BD0" w:rsidP="00726D3C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9A738B">
              <w:rPr>
                <w:b/>
                <w:bCs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953BD0" w:rsidRPr="009A738B" w:rsidRDefault="00953BD0" w:rsidP="00726D3C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9A738B">
              <w:rPr>
                <w:b/>
                <w:szCs w:val="24"/>
              </w:rPr>
              <w:t>ФИО</w:t>
            </w:r>
          </w:p>
        </w:tc>
      </w:tr>
    </w:tbl>
    <w:p w:rsidR="00953BD0" w:rsidRPr="009A738B" w:rsidRDefault="00953BD0" w:rsidP="00953BD0">
      <w:pPr>
        <w:jc w:val="center"/>
        <w:rPr>
          <w:szCs w:val="24"/>
        </w:rPr>
      </w:pPr>
      <w:r>
        <w:rPr>
          <w:szCs w:val="24"/>
        </w:rPr>
        <w:t>м.п.</w:t>
      </w:r>
    </w:p>
    <w:p w:rsidR="00205AD6" w:rsidRPr="00B92F77" w:rsidRDefault="00205AD6" w:rsidP="00205AD6">
      <w:pPr>
        <w:spacing w:after="200" w:line="276" w:lineRule="auto"/>
      </w:pPr>
    </w:p>
    <w:sectPr w:rsidR="00205AD6" w:rsidRPr="00B92F77" w:rsidSect="00D110FE">
      <w:pgSz w:w="11906" w:h="16838"/>
      <w:pgMar w:top="709" w:right="566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84E" w:rsidRDefault="0005384E" w:rsidP="005978F2">
      <w:r>
        <w:separator/>
      </w:r>
    </w:p>
  </w:endnote>
  <w:endnote w:type="continuationSeparator" w:id="0">
    <w:p w:rsidR="0005384E" w:rsidRDefault="0005384E" w:rsidP="005978F2">
      <w:r>
        <w:continuationSeparator/>
      </w:r>
    </w:p>
  </w:endnote>
  <w:endnote w:id="1">
    <w:p w:rsidR="005978F2" w:rsidRPr="00EB0738" w:rsidRDefault="005978F2" w:rsidP="005978F2">
      <w:pPr>
        <w:pStyle w:val="a6"/>
      </w:pPr>
      <w:r>
        <w:rPr>
          <w:rStyle w:val="a8"/>
        </w:rPr>
        <w:endnoteRef/>
      </w:r>
      <w:r>
        <w:t xml:space="preserve"> Указывается номер торговой процедуры на ЭТП и дата публикации торговой процедуры на ЭТП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84E" w:rsidRDefault="0005384E" w:rsidP="005978F2">
      <w:r>
        <w:separator/>
      </w:r>
    </w:p>
  </w:footnote>
  <w:footnote w:type="continuationSeparator" w:id="0">
    <w:p w:rsidR="0005384E" w:rsidRDefault="0005384E" w:rsidP="00597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AB0DB0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50"/>
    <w:rsid w:val="000028E1"/>
    <w:rsid w:val="0005384E"/>
    <w:rsid w:val="00144D06"/>
    <w:rsid w:val="00205AD6"/>
    <w:rsid w:val="00263E69"/>
    <w:rsid w:val="00272997"/>
    <w:rsid w:val="002D586F"/>
    <w:rsid w:val="00322E31"/>
    <w:rsid w:val="00323394"/>
    <w:rsid w:val="00390692"/>
    <w:rsid w:val="00395B2F"/>
    <w:rsid w:val="003E5FB1"/>
    <w:rsid w:val="004D40F9"/>
    <w:rsid w:val="005978F2"/>
    <w:rsid w:val="005A1CFC"/>
    <w:rsid w:val="00701D55"/>
    <w:rsid w:val="00720A53"/>
    <w:rsid w:val="00863F50"/>
    <w:rsid w:val="008C299D"/>
    <w:rsid w:val="008E29F3"/>
    <w:rsid w:val="008F19ED"/>
    <w:rsid w:val="00953BD0"/>
    <w:rsid w:val="00964654"/>
    <w:rsid w:val="00B3098E"/>
    <w:rsid w:val="00B84852"/>
    <w:rsid w:val="00BA63D2"/>
    <w:rsid w:val="00BD71CB"/>
    <w:rsid w:val="00D110FE"/>
    <w:rsid w:val="00D26B17"/>
    <w:rsid w:val="00EF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F654B-93B0-4512-9571-89724A3A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E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"/>
    <w:basedOn w:val="a"/>
    <w:link w:val="a4"/>
    <w:uiPriority w:val="34"/>
    <w:qFormat/>
    <w:rsid w:val="00953BD0"/>
    <w:pPr>
      <w:ind w:left="720"/>
    </w:pPr>
  </w:style>
  <w:style w:type="character" w:customStyle="1" w:styleId="a4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3"/>
    <w:uiPriority w:val="34"/>
    <w:locked/>
    <w:rsid w:val="00953BD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39"/>
    <w:rsid w:val="00953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endnote text"/>
    <w:basedOn w:val="a"/>
    <w:link w:val="a7"/>
    <w:uiPriority w:val="99"/>
    <w:semiHidden/>
    <w:unhideWhenUsed/>
    <w:rsid w:val="005978F2"/>
    <w:rPr>
      <w:sz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978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5978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21</cp:revision>
  <dcterms:created xsi:type="dcterms:W3CDTF">2020-08-20T09:49:00Z</dcterms:created>
  <dcterms:modified xsi:type="dcterms:W3CDTF">2025-06-06T12:43:00Z</dcterms:modified>
</cp:coreProperties>
</file>