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09BC" w:rsidRDefault="00B909BC" w:rsidP="004010C8">
      <w:pPr>
        <w:ind w:right="49"/>
        <w:jc w:val="center"/>
        <w:outlineLvl w:val="0"/>
        <w:rPr>
          <w:b/>
        </w:rPr>
      </w:pPr>
    </w:p>
    <w:p w:rsidR="0036703B" w:rsidRPr="004010C8" w:rsidRDefault="0036703B" w:rsidP="0036703B">
      <w:pPr>
        <w:ind w:right="49"/>
        <w:jc w:val="right"/>
        <w:outlineLvl w:val="0"/>
        <w:rPr>
          <w:b/>
        </w:rPr>
      </w:pPr>
      <w:r w:rsidRPr="004010C8">
        <w:rPr>
          <w:b/>
        </w:rPr>
        <w:t>«Спецификация на поставку товара»</w:t>
      </w:r>
    </w:p>
    <w:p w:rsidR="000B7E55" w:rsidRDefault="000B7E55" w:rsidP="004010C8">
      <w:pPr>
        <w:ind w:right="49"/>
        <w:jc w:val="center"/>
        <w:outlineLvl w:val="0"/>
        <w:rPr>
          <w:b/>
        </w:rPr>
      </w:pPr>
    </w:p>
    <w:tbl>
      <w:tblPr>
        <w:tblpPr w:leftFromText="180" w:rightFromText="180" w:vertAnchor="page" w:horzAnchor="margin" w:tblpY="1546"/>
        <w:tblW w:w="1501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4A0" w:firstRow="1" w:lastRow="0" w:firstColumn="1" w:lastColumn="0" w:noHBand="0" w:noVBand="1"/>
      </w:tblPr>
      <w:tblGrid>
        <w:gridCol w:w="694"/>
        <w:gridCol w:w="2567"/>
        <w:gridCol w:w="6647"/>
        <w:gridCol w:w="1134"/>
        <w:gridCol w:w="1150"/>
        <w:gridCol w:w="2819"/>
      </w:tblGrid>
      <w:tr w:rsidR="0036703B" w:rsidRPr="00592CFD" w:rsidTr="00DC28C0">
        <w:trPr>
          <w:trHeight w:val="51"/>
          <w:tblHeader/>
        </w:trPr>
        <w:tc>
          <w:tcPr>
            <w:tcW w:w="69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hideMark/>
          </w:tcPr>
          <w:p w:rsidR="0036703B" w:rsidRPr="00592CFD" w:rsidRDefault="0036703B" w:rsidP="00C6636C">
            <w:pPr>
              <w:pStyle w:val="caaieiaie2"/>
              <w:keepNext w:val="0"/>
              <w:spacing w:line="240" w:lineRule="auto"/>
              <w:ind w:left="-11" w:firstLine="11"/>
              <w:rPr>
                <w:rStyle w:val="Anrede1IhrZeichen"/>
                <w:rFonts w:ascii="Tahoma" w:hAnsi="Tahoma" w:cs="Tahoma"/>
                <w:bCs/>
                <w:szCs w:val="22"/>
              </w:rPr>
            </w:pPr>
            <w:r w:rsidRPr="00592CFD">
              <w:rPr>
                <w:rStyle w:val="Anrede1IhrZeichen"/>
                <w:rFonts w:ascii="Tahoma" w:hAnsi="Tahoma" w:cs="Tahoma"/>
                <w:bCs/>
                <w:szCs w:val="22"/>
              </w:rPr>
              <w:t>№</w:t>
            </w:r>
          </w:p>
          <w:p w:rsidR="0036703B" w:rsidRPr="00592CFD" w:rsidRDefault="0036703B" w:rsidP="00C6636C">
            <w:pPr>
              <w:pStyle w:val="caaieiaie2"/>
              <w:keepNext w:val="0"/>
              <w:spacing w:line="240" w:lineRule="auto"/>
              <w:ind w:left="-11" w:firstLine="11"/>
              <w:rPr>
                <w:rStyle w:val="Anrede1IhrZeichen"/>
                <w:rFonts w:ascii="Tahoma" w:hAnsi="Tahoma" w:cs="Tahoma"/>
                <w:bCs/>
                <w:szCs w:val="22"/>
              </w:rPr>
            </w:pPr>
            <w:r w:rsidRPr="00592CFD">
              <w:rPr>
                <w:rStyle w:val="Anrede1IhrZeichen"/>
                <w:rFonts w:ascii="Tahoma" w:hAnsi="Tahoma" w:cs="Tahoma"/>
                <w:bCs/>
                <w:szCs w:val="22"/>
              </w:rPr>
              <w:t>п/п</w:t>
            </w:r>
          </w:p>
        </w:tc>
        <w:tc>
          <w:tcPr>
            <w:tcW w:w="2567" w:type="dxa"/>
            <w:tcBorders>
              <w:top w:val="single" w:sz="12" w:space="0" w:color="auto"/>
              <w:left w:val="single" w:sz="12" w:space="0" w:color="auto"/>
              <w:bottom w:val="single" w:sz="12" w:space="0" w:color="auto"/>
              <w:right w:val="single" w:sz="12" w:space="0" w:color="auto"/>
            </w:tcBorders>
            <w:vAlign w:val="center"/>
          </w:tcPr>
          <w:p w:rsidR="0036703B" w:rsidRPr="00592CFD" w:rsidRDefault="0036703B" w:rsidP="00956497">
            <w:pPr>
              <w:spacing w:line="256" w:lineRule="auto"/>
              <w:jc w:val="center"/>
              <w:rPr>
                <w:rFonts w:ascii="Tahoma" w:hAnsi="Tahoma" w:cs="Tahoma"/>
                <w:b/>
                <w:bCs/>
                <w:sz w:val="22"/>
                <w:szCs w:val="22"/>
                <w:lang w:eastAsia="en-US"/>
              </w:rPr>
            </w:pPr>
            <w:r w:rsidRPr="00592CFD">
              <w:rPr>
                <w:rStyle w:val="Anrede1IhrZeichen"/>
                <w:rFonts w:ascii="Tahoma" w:hAnsi="Tahoma" w:cs="Tahoma"/>
                <w:b/>
                <w:bCs/>
                <w:szCs w:val="22"/>
                <w:lang w:eastAsia="en-US"/>
              </w:rPr>
              <w:t>Наименование, артикул, производитель</w:t>
            </w:r>
          </w:p>
        </w:tc>
        <w:tc>
          <w:tcPr>
            <w:tcW w:w="6647" w:type="dxa"/>
            <w:tcBorders>
              <w:top w:val="single" w:sz="12" w:space="0" w:color="auto"/>
              <w:left w:val="single" w:sz="12" w:space="0" w:color="auto"/>
              <w:bottom w:val="single" w:sz="12" w:space="0" w:color="auto"/>
              <w:right w:val="single" w:sz="12" w:space="0" w:color="auto"/>
            </w:tcBorders>
            <w:vAlign w:val="center"/>
          </w:tcPr>
          <w:p w:rsidR="0036703B" w:rsidRPr="00592CFD" w:rsidRDefault="0036703B" w:rsidP="00D937D7">
            <w:pPr>
              <w:ind w:left="126" w:hanging="5"/>
              <w:jc w:val="center"/>
              <w:rPr>
                <w:rFonts w:ascii="Tahoma" w:hAnsi="Tahoma" w:cs="Tahoma"/>
                <w:b/>
                <w:sz w:val="22"/>
                <w:szCs w:val="22"/>
              </w:rPr>
            </w:pPr>
            <w:r w:rsidRPr="00592CFD">
              <w:rPr>
                <w:rFonts w:ascii="Tahoma" w:hAnsi="Tahoma" w:cs="Tahoma"/>
                <w:b/>
                <w:sz w:val="22"/>
                <w:szCs w:val="22"/>
              </w:rPr>
              <w:t>Характеристики</w:t>
            </w:r>
          </w:p>
        </w:tc>
        <w:tc>
          <w:tcPr>
            <w:tcW w:w="1134" w:type="dxa"/>
            <w:tcBorders>
              <w:top w:val="single" w:sz="12" w:space="0" w:color="auto"/>
              <w:left w:val="single" w:sz="12" w:space="0" w:color="auto"/>
              <w:bottom w:val="single" w:sz="12" w:space="0" w:color="auto"/>
              <w:right w:val="single" w:sz="12" w:space="0" w:color="auto"/>
            </w:tcBorders>
            <w:vAlign w:val="center"/>
          </w:tcPr>
          <w:p w:rsidR="0036703B" w:rsidRPr="00592CFD" w:rsidRDefault="0036703B" w:rsidP="006020A8">
            <w:pPr>
              <w:spacing w:line="256" w:lineRule="auto"/>
              <w:ind w:left="126" w:hanging="5"/>
              <w:jc w:val="center"/>
              <w:rPr>
                <w:rFonts w:ascii="Tahoma" w:hAnsi="Tahoma" w:cs="Tahoma"/>
                <w:b/>
                <w:sz w:val="22"/>
                <w:szCs w:val="22"/>
                <w:lang w:eastAsia="en-US"/>
              </w:rPr>
            </w:pPr>
            <w:r w:rsidRPr="00592CFD">
              <w:rPr>
                <w:rFonts w:ascii="Tahoma" w:hAnsi="Tahoma" w:cs="Tahoma"/>
                <w:b/>
                <w:sz w:val="22"/>
                <w:szCs w:val="22"/>
                <w:lang w:eastAsia="en-US"/>
              </w:rPr>
              <w:t>Ед. измерения</w:t>
            </w:r>
          </w:p>
        </w:tc>
        <w:tc>
          <w:tcPr>
            <w:tcW w:w="1150" w:type="dxa"/>
            <w:tcBorders>
              <w:top w:val="single" w:sz="12" w:space="0" w:color="auto"/>
              <w:left w:val="single" w:sz="12" w:space="0" w:color="auto"/>
              <w:bottom w:val="single" w:sz="12" w:space="0" w:color="auto"/>
              <w:right w:val="single" w:sz="12" w:space="0" w:color="auto"/>
            </w:tcBorders>
            <w:vAlign w:val="center"/>
          </w:tcPr>
          <w:p w:rsidR="0036703B" w:rsidRPr="00592CFD" w:rsidRDefault="0036703B" w:rsidP="006020A8">
            <w:pPr>
              <w:spacing w:line="256" w:lineRule="auto"/>
              <w:ind w:left="126" w:hanging="5"/>
              <w:jc w:val="center"/>
              <w:rPr>
                <w:rFonts w:ascii="Tahoma" w:hAnsi="Tahoma" w:cs="Tahoma"/>
                <w:b/>
                <w:sz w:val="22"/>
                <w:szCs w:val="22"/>
                <w:lang w:eastAsia="en-US"/>
              </w:rPr>
            </w:pPr>
            <w:r w:rsidRPr="00592CFD">
              <w:rPr>
                <w:rFonts w:ascii="Tahoma" w:hAnsi="Tahoma" w:cs="Tahoma"/>
                <w:b/>
                <w:sz w:val="22"/>
                <w:szCs w:val="22"/>
                <w:lang w:eastAsia="en-US"/>
              </w:rPr>
              <w:t>Кол-во</w:t>
            </w:r>
          </w:p>
        </w:tc>
        <w:tc>
          <w:tcPr>
            <w:tcW w:w="2819" w:type="dxa"/>
            <w:tcBorders>
              <w:top w:val="single" w:sz="12" w:space="0" w:color="auto"/>
              <w:left w:val="single" w:sz="12" w:space="0" w:color="auto"/>
              <w:bottom w:val="single" w:sz="12" w:space="0" w:color="auto"/>
              <w:right w:val="single" w:sz="12" w:space="0" w:color="auto"/>
            </w:tcBorders>
            <w:vAlign w:val="center"/>
          </w:tcPr>
          <w:p w:rsidR="0036703B" w:rsidRPr="00592CFD" w:rsidRDefault="00BD6A47" w:rsidP="00A84423">
            <w:pPr>
              <w:spacing w:line="256" w:lineRule="auto"/>
              <w:ind w:left="126" w:right="134" w:hanging="5"/>
              <w:jc w:val="center"/>
              <w:rPr>
                <w:rFonts w:ascii="Tahoma" w:hAnsi="Tahoma" w:cs="Tahoma"/>
                <w:b/>
                <w:sz w:val="22"/>
                <w:szCs w:val="22"/>
                <w:lang w:eastAsia="en-US"/>
              </w:rPr>
            </w:pPr>
            <w:r w:rsidRPr="00592CFD">
              <w:rPr>
                <w:rFonts w:ascii="Tahoma" w:hAnsi="Tahoma" w:cs="Tahoma"/>
                <w:b/>
                <w:sz w:val="22"/>
                <w:szCs w:val="22"/>
                <w:lang w:eastAsia="en-US"/>
              </w:rPr>
              <w:t>Требования к доставке</w:t>
            </w:r>
          </w:p>
        </w:tc>
      </w:tr>
      <w:tr w:rsidR="00933672" w:rsidRPr="00592CFD" w:rsidTr="00DC28C0">
        <w:trPr>
          <w:trHeight w:val="2154"/>
        </w:trPr>
        <w:tc>
          <w:tcPr>
            <w:tcW w:w="694" w:type="dxa"/>
            <w:tcBorders>
              <w:top w:val="single" w:sz="12" w:space="0" w:color="auto"/>
              <w:left w:val="single" w:sz="12" w:space="0" w:color="auto"/>
              <w:bottom w:val="single" w:sz="12" w:space="0" w:color="auto"/>
              <w:right w:val="single" w:sz="12" w:space="0" w:color="auto"/>
            </w:tcBorders>
            <w:tcMar>
              <w:top w:w="0" w:type="dxa"/>
              <w:left w:w="108" w:type="dxa"/>
              <w:bottom w:w="0" w:type="dxa"/>
              <w:right w:w="108" w:type="dxa"/>
            </w:tcMar>
            <w:vAlign w:val="center"/>
          </w:tcPr>
          <w:p w:rsidR="0036703B" w:rsidRPr="00592CFD" w:rsidRDefault="0036703B" w:rsidP="00C6636C">
            <w:pPr>
              <w:pStyle w:val="a3"/>
              <w:numPr>
                <w:ilvl w:val="0"/>
                <w:numId w:val="10"/>
              </w:numPr>
              <w:spacing w:line="256" w:lineRule="auto"/>
              <w:ind w:left="-11" w:firstLine="11"/>
              <w:jc w:val="center"/>
              <w:rPr>
                <w:rFonts w:ascii="Tahoma" w:hAnsi="Tahoma" w:cs="Tahoma"/>
                <w:sz w:val="22"/>
                <w:szCs w:val="22"/>
                <w:lang w:eastAsia="en-US"/>
              </w:rPr>
            </w:pPr>
          </w:p>
        </w:tc>
        <w:tc>
          <w:tcPr>
            <w:tcW w:w="2567" w:type="dxa"/>
            <w:tcBorders>
              <w:top w:val="single" w:sz="12" w:space="0" w:color="auto"/>
              <w:left w:val="single" w:sz="12" w:space="0" w:color="auto"/>
              <w:bottom w:val="single" w:sz="12" w:space="0" w:color="auto"/>
              <w:right w:val="single" w:sz="12" w:space="0" w:color="auto"/>
            </w:tcBorders>
            <w:vAlign w:val="center"/>
          </w:tcPr>
          <w:p w:rsidR="0036703B" w:rsidRPr="00592CFD" w:rsidRDefault="000F08B6" w:rsidP="003C714D">
            <w:pPr>
              <w:jc w:val="center"/>
              <w:rPr>
                <w:rFonts w:ascii="Tahoma" w:hAnsi="Tahoma" w:cs="Tahoma"/>
                <w:b/>
                <w:color w:val="000000"/>
                <w:sz w:val="22"/>
                <w:szCs w:val="22"/>
              </w:rPr>
            </w:pPr>
            <w:r w:rsidRPr="00592CFD">
              <w:rPr>
                <w:rFonts w:ascii="Tahoma" w:hAnsi="Tahoma" w:cs="Tahoma"/>
                <w:b/>
                <w:color w:val="000000"/>
                <w:sz w:val="22"/>
                <w:szCs w:val="22"/>
              </w:rPr>
              <w:t>Полотенце махровое универсальное для номерного фонда</w:t>
            </w:r>
          </w:p>
          <w:p w:rsidR="000F08B6" w:rsidRPr="00592CFD" w:rsidRDefault="000F08B6" w:rsidP="003C714D">
            <w:pPr>
              <w:jc w:val="center"/>
              <w:rPr>
                <w:rFonts w:ascii="Tahoma" w:hAnsi="Tahoma" w:cs="Tahoma"/>
                <w:b/>
                <w:color w:val="000000"/>
                <w:sz w:val="22"/>
                <w:szCs w:val="22"/>
              </w:rPr>
            </w:pPr>
          </w:p>
          <w:p w:rsidR="0036703B" w:rsidRPr="00592CFD" w:rsidRDefault="000373A7" w:rsidP="003C714D">
            <w:pPr>
              <w:jc w:val="center"/>
              <w:rPr>
                <w:rFonts w:ascii="Tahoma" w:hAnsi="Tahoma" w:cs="Tahoma"/>
                <w:sz w:val="22"/>
                <w:szCs w:val="22"/>
              </w:rPr>
            </w:pPr>
            <w:r w:rsidRPr="00592CFD">
              <w:rPr>
                <w:rFonts w:ascii="Tahoma" w:hAnsi="Tahoma" w:cs="Tahoma"/>
                <w:sz w:val="22"/>
                <w:szCs w:val="22"/>
              </w:rPr>
              <w:object w:dxaOrig="16050" w:dyaOrig="7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9pt;height:150.55pt" o:ole="">
                  <v:imagedata r:id="rId6" o:title=""/>
                </v:shape>
                <o:OLEObject Type="Embed" ProgID="PBrush" ShapeID="_x0000_i1025" DrawAspect="Content" ObjectID="_1810716968" r:id="rId7"/>
              </w:object>
            </w:r>
          </w:p>
        </w:tc>
        <w:tc>
          <w:tcPr>
            <w:tcW w:w="6647" w:type="dxa"/>
            <w:tcBorders>
              <w:top w:val="single" w:sz="12" w:space="0" w:color="auto"/>
              <w:left w:val="single" w:sz="12" w:space="0" w:color="auto"/>
              <w:bottom w:val="single" w:sz="12" w:space="0" w:color="auto"/>
              <w:right w:val="single" w:sz="12" w:space="0" w:color="auto"/>
            </w:tcBorders>
          </w:tcPr>
          <w:p w:rsidR="0036703B" w:rsidRPr="00592CFD" w:rsidRDefault="000F08B6" w:rsidP="000555AC">
            <w:pPr>
              <w:ind w:left="126" w:right="118" w:hanging="5"/>
              <w:jc w:val="both"/>
              <w:rPr>
                <w:rFonts w:ascii="Tahoma" w:hAnsi="Tahoma" w:cs="Tahoma"/>
                <w:sz w:val="22"/>
                <w:szCs w:val="22"/>
              </w:rPr>
            </w:pPr>
            <w:r w:rsidRPr="00592CFD">
              <w:rPr>
                <w:rFonts w:ascii="Tahoma" w:hAnsi="Tahoma" w:cs="Tahoma"/>
                <w:sz w:val="22"/>
                <w:szCs w:val="22"/>
              </w:rPr>
              <w:t xml:space="preserve">Пр-во </w:t>
            </w:r>
            <w:r w:rsidR="00FE185E" w:rsidRPr="00FE185E">
              <w:rPr>
                <w:rFonts w:ascii="Tahoma" w:hAnsi="Tahoma" w:cs="Tahoma"/>
                <w:sz w:val="22"/>
                <w:szCs w:val="22"/>
              </w:rPr>
              <w:t>Узбекистан/Турция/Россия</w:t>
            </w:r>
            <w:r w:rsidRPr="00592CFD">
              <w:rPr>
                <w:rFonts w:ascii="Tahoma" w:hAnsi="Tahoma" w:cs="Tahoma"/>
                <w:sz w:val="22"/>
                <w:szCs w:val="22"/>
              </w:rPr>
              <w:t xml:space="preserve">. </w:t>
            </w:r>
            <w:r w:rsidRPr="005C02AC">
              <w:rPr>
                <w:rFonts w:ascii="Tahoma" w:hAnsi="Tahoma" w:cs="Tahoma"/>
                <w:b/>
                <w:sz w:val="22"/>
                <w:szCs w:val="22"/>
              </w:rPr>
              <w:t>Размеры готового изделия ширина 70 см, длина 140 см. (+/- 1 см).</w:t>
            </w:r>
            <w:r w:rsidRPr="00592CFD">
              <w:rPr>
                <w:rFonts w:ascii="Tahoma" w:hAnsi="Tahoma" w:cs="Tahoma"/>
                <w:sz w:val="22"/>
                <w:szCs w:val="22"/>
              </w:rPr>
              <w:t xml:space="preserve">  </w:t>
            </w:r>
            <w:r w:rsidRPr="00592CFD">
              <w:rPr>
                <w:rFonts w:ascii="Tahoma" w:hAnsi="Tahoma" w:cs="Tahoma"/>
                <w:b/>
                <w:sz w:val="22"/>
                <w:szCs w:val="22"/>
              </w:rPr>
              <w:t>Цвет бежевый.</w:t>
            </w:r>
            <w:r w:rsidRPr="00592CFD">
              <w:rPr>
                <w:rFonts w:ascii="Tahoma" w:hAnsi="Tahoma" w:cs="Tahoma"/>
                <w:sz w:val="22"/>
                <w:szCs w:val="22"/>
              </w:rPr>
              <w:t xml:space="preserve"> Ткань махровая, состав - 100 % хлопок, отбеленная, гладкокрашеная, прошедшая противоусадочную и антипилинговую обработку, нить 20/2. Поверхность изделия с 2-х сторон покрыта равномерным ворсом одинаковой длины из петель основных нитей. Вид и линейная плотность пряжи: основа петельная - 50/2, </w:t>
            </w:r>
            <w:r w:rsidRPr="00592CFD">
              <w:rPr>
                <w:rFonts w:ascii="Tahoma" w:hAnsi="Tahoma" w:cs="Tahoma"/>
                <w:b/>
                <w:sz w:val="22"/>
                <w:szCs w:val="22"/>
              </w:rPr>
              <w:t>плотность 450 гр./м2</w:t>
            </w:r>
            <w:r w:rsidRPr="00592CFD">
              <w:rPr>
                <w:rFonts w:ascii="Tahoma" w:hAnsi="Tahoma" w:cs="Tahoma"/>
                <w:sz w:val="22"/>
                <w:szCs w:val="22"/>
              </w:rPr>
              <w:t>, кардная пряжа Две стороны изделия должны быть обработаны двойным плоским швом шириной не менее 0,8 см не более 1,2 см., другие две стороны однолинейным стачным швом шириной не менее 0,8 см не более 1,2 см., прошиты однолинейной стачивающей строчкой челночного стежка. Кромка гладкая, износостойкая. Допустимая усадка изделия после стирки не должна превышать 6% от первоначального размера. Изделия должны соответствоват</w:t>
            </w:r>
            <w:bookmarkStart w:id="0" w:name="_GoBack"/>
            <w:bookmarkEnd w:id="0"/>
            <w:r w:rsidRPr="00592CFD">
              <w:rPr>
                <w:rFonts w:ascii="Tahoma" w:hAnsi="Tahoma" w:cs="Tahoma"/>
                <w:sz w:val="22"/>
                <w:szCs w:val="22"/>
              </w:rPr>
              <w:t>ь ГОСТ 11027-2014. Изделие должно иметь вшитую в шов с изнаночной стороны этикетку с информацией о составе и методе ухода за ним. Размер этикетки 3х6 см. В сложенном виде 3х3 см. Срок производства не ранее чем 2025 год. Изделие должно иметь маркировку в системе Честный Знак.</w:t>
            </w:r>
          </w:p>
        </w:tc>
        <w:tc>
          <w:tcPr>
            <w:tcW w:w="1134" w:type="dxa"/>
            <w:tcBorders>
              <w:top w:val="single" w:sz="12" w:space="0" w:color="auto"/>
              <w:left w:val="single" w:sz="12" w:space="0" w:color="auto"/>
              <w:bottom w:val="single" w:sz="12" w:space="0" w:color="auto"/>
              <w:right w:val="single" w:sz="12" w:space="0" w:color="auto"/>
            </w:tcBorders>
            <w:vAlign w:val="center"/>
          </w:tcPr>
          <w:p w:rsidR="0036703B" w:rsidRPr="00592CFD" w:rsidRDefault="0036703B" w:rsidP="006020A8">
            <w:pPr>
              <w:ind w:left="126" w:hanging="5"/>
              <w:jc w:val="center"/>
              <w:rPr>
                <w:rFonts w:ascii="Tahoma" w:hAnsi="Tahoma" w:cs="Tahoma"/>
                <w:sz w:val="22"/>
                <w:szCs w:val="22"/>
              </w:rPr>
            </w:pPr>
            <w:r w:rsidRPr="00592CFD">
              <w:rPr>
                <w:rFonts w:ascii="Tahoma" w:hAnsi="Tahoma" w:cs="Tahoma"/>
                <w:sz w:val="22"/>
                <w:szCs w:val="22"/>
              </w:rPr>
              <w:t>Шт.</w:t>
            </w:r>
          </w:p>
        </w:tc>
        <w:tc>
          <w:tcPr>
            <w:tcW w:w="1150" w:type="dxa"/>
            <w:tcBorders>
              <w:top w:val="single" w:sz="12" w:space="0" w:color="auto"/>
              <w:left w:val="single" w:sz="12" w:space="0" w:color="auto"/>
              <w:bottom w:val="single" w:sz="12" w:space="0" w:color="auto"/>
              <w:right w:val="single" w:sz="12" w:space="0" w:color="auto"/>
            </w:tcBorders>
            <w:vAlign w:val="center"/>
          </w:tcPr>
          <w:p w:rsidR="0036703B" w:rsidRPr="00592CFD" w:rsidRDefault="00FF5BCB" w:rsidP="006020A8">
            <w:pPr>
              <w:ind w:left="126" w:hanging="5"/>
              <w:jc w:val="center"/>
              <w:rPr>
                <w:rFonts w:ascii="Tahoma" w:hAnsi="Tahoma" w:cs="Tahoma"/>
                <w:sz w:val="22"/>
                <w:szCs w:val="22"/>
              </w:rPr>
            </w:pPr>
            <w:r w:rsidRPr="00592CFD">
              <w:rPr>
                <w:rFonts w:ascii="Tahoma" w:hAnsi="Tahoma" w:cs="Tahoma"/>
                <w:sz w:val="22"/>
                <w:szCs w:val="22"/>
              </w:rPr>
              <w:t>1900</w:t>
            </w:r>
          </w:p>
        </w:tc>
        <w:tc>
          <w:tcPr>
            <w:tcW w:w="2819" w:type="dxa"/>
            <w:tcBorders>
              <w:top w:val="single" w:sz="12" w:space="0" w:color="auto"/>
              <w:left w:val="single" w:sz="12" w:space="0" w:color="auto"/>
              <w:bottom w:val="single" w:sz="12" w:space="0" w:color="auto"/>
              <w:right w:val="single" w:sz="12" w:space="0" w:color="auto"/>
            </w:tcBorders>
            <w:vAlign w:val="center"/>
          </w:tcPr>
          <w:p w:rsidR="0036703B" w:rsidRPr="00592CFD" w:rsidRDefault="0036703B"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 xml:space="preserve">Место доставки: </w:t>
            </w:r>
            <w:r w:rsidR="003C714D" w:rsidRPr="00592CFD">
              <w:rPr>
                <w:rFonts w:ascii="Tahoma" w:hAnsi="Tahoma" w:cs="Tahoma"/>
                <w:sz w:val="22"/>
                <w:szCs w:val="22"/>
                <w:lang w:eastAsia="en-US"/>
              </w:rPr>
              <w:t>Спальный корпус №7</w:t>
            </w:r>
            <w:r w:rsidRPr="00592CFD">
              <w:rPr>
                <w:rFonts w:ascii="Tahoma" w:hAnsi="Tahoma" w:cs="Tahoma"/>
                <w:sz w:val="22"/>
                <w:szCs w:val="22"/>
                <w:lang w:eastAsia="en-US"/>
              </w:rPr>
              <w:t xml:space="preserve">  </w:t>
            </w:r>
          </w:p>
          <w:p w:rsidR="0036703B" w:rsidRPr="00592CFD" w:rsidRDefault="0036703B"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Подъем на этаж: нет</w:t>
            </w:r>
          </w:p>
          <w:p w:rsidR="0036703B" w:rsidRPr="00592CFD" w:rsidRDefault="0036703B"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Рекомендуемое время разгрузки: с 9-00 до 16-00, обеденный перерыв с 12-00 до 13-00</w:t>
            </w:r>
          </w:p>
          <w:p w:rsidR="0036703B" w:rsidRPr="00592CFD" w:rsidRDefault="0036703B" w:rsidP="006020A8">
            <w:pPr>
              <w:spacing w:line="256" w:lineRule="auto"/>
              <w:ind w:left="126" w:hanging="5"/>
              <w:rPr>
                <w:rFonts w:ascii="Tahoma" w:hAnsi="Tahoma" w:cs="Tahoma"/>
                <w:sz w:val="22"/>
                <w:szCs w:val="22"/>
                <w:lang w:eastAsia="en-US"/>
              </w:rPr>
            </w:pPr>
          </w:p>
          <w:p w:rsidR="00FD549B" w:rsidRPr="00592CFD" w:rsidRDefault="00FD549B" w:rsidP="00FD549B">
            <w:pPr>
              <w:ind w:left="142" w:right="120"/>
              <w:jc w:val="both"/>
              <w:rPr>
                <w:rFonts w:ascii="Tahoma" w:hAnsi="Tahoma" w:cs="Tahoma"/>
                <w:b/>
                <w:sz w:val="22"/>
                <w:szCs w:val="22"/>
              </w:rPr>
            </w:pPr>
            <w:r w:rsidRPr="00592CFD">
              <w:rPr>
                <w:rFonts w:ascii="Tahoma" w:hAnsi="Tahoma" w:cs="Tahoma"/>
                <w:sz w:val="22"/>
                <w:szCs w:val="22"/>
              </w:rPr>
              <w:t xml:space="preserve">Срок поставки товара – 60 календарных дней. </w:t>
            </w:r>
          </w:p>
          <w:p w:rsidR="00FD549B" w:rsidRPr="00592CFD" w:rsidRDefault="00FD549B" w:rsidP="006020A8">
            <w:pPr>
              <w:spacing w:line="256" w:lineRule="auto"/>
              <w:ind w:left="126" w:hanging="5"/>
              <w:rPr>
                <w:rFonts w:ascii="Tahoma" w:hAnsi="Tahoma" w:cs="Tahoma"/>
                <w:sz w:val="22"/>
                <w:szCs w:val="22"/>
                <w:lang w:eastAsia="en-US"/>
              </w:rPr>
            </w:pPr>
          </w:p>
        </w:tc>
      </w:tr>
      <w:tr w:rsidR="00C73485" w:rsidRPr="00592CFD" w:rsidTr="00DC28C0">
        <w:trPr>
          <w:trHeight w:val="2154"/>
        </w:trPr>
        <w:tc>
          <w:tcPr>
            <w:tcW w:w="694" w:type="dxa"/>
            <w:tcBorders>
              <w:top w:val="single" w:sz="12" w:space="0" w:color="auto"/>
              <w:left w:val="single" w:sz="12" w:space="0" w:color="auto"/>
              <w:bottom w:val="single" w:sz="12" w:space="0" w:color="auto"/>
              <w:right w:val="single" w:sz="12" w:space="0" w:color="auto"/>
            </w:tcBorders>
            <w:tcMar>
              <w:top w:w="0" w:type="dxa"/>
              <w:left w:w="108" w:type="dxa"/>
              <w:bottom w:w="0" w:type="dxa"/>
              <w:right w:w="108" w:type="dxa"/>
            </w:tcMar>
            <w:vAlign w:val="center"/>
          </w:tcPr>
          <w:p w:rsidR="00C73485" w:rsidRPr="00592CFD" w:rsidRDefault="00C73485" w:rsidP="00C6636C">
            <w:pPr>
              <w:pStyle w:val="a3"/>
              <w:numPr>
                <w:ilvl w:val="0"/>
                <w:numId w:val="10"/>
              </w:numPr>
              <w:spacing w:line="256" w:lineRule="auto"/>
              <w:ind w:left="-11" w:firstLine="11"/>
              <w:jc w:val="center"/>
              <w:rPr>
                <w:rFonts w:ascii="Tahoma" w:hAnsi="Tahoma" w:cs="Tahoma"/>
                <w:sz w:val="22"/>
                <w:szCs w:val="22"/>
                <w:lang w:eastAsia="en-US"/>
              </w:rPr>
            </w:pPr>
          </w:p>
        </w:tc>
        <w:tc>
          <w:tcPr>
            <w:tcW w:w="2567" w:type="dxa"/>
            <w:tcBorders>
              <w:top w:val="single" w:sz="12" w:space="0" w:color="auto"/>
              <w:left w:val="single" w:sz="12" w:space="0" w:color="auto"/>
              <w:bottom w:val="single" w:sz="12" w:space="0" w:color="auto"/>
              <w:right w:val="single" w:sz="12" w:space="0" w:color="auto"/>
            </w:tcBorders>
            <w:vAlign w:val="center"/>
          </w:tcPr>
          <w:p w:rsidR="00AC678C" w:rsidRPr="00592CFD" w:rsidRDefault="00AC678C" w:rsidP="00AC678C">
            <w:pPr>
              <w:jc w:val="center"/>
              <w:rPr>
                <w:rFonts w:ascii="Tahoma" w:hAnsi="Tahoma" w:cs="Tahoma"/>
                <w:sz w:val="22"/>
                <w:szCs w:val="22"/>
              </w:rPr>
            </w:pPr>
            <w:r w:rsidRPr="00592CFD">
              <w:rPr>
                <w:rFonts w:ascii="Tahoma" w:hAnsi="Tahoma" w:cs="Tahoma"/>
                <w:b/>
                <w:sz w:val="22"/>
                <w:szCs w:val="22"/>
              </w:rPr>
              <w:t>Полотенце махровое для ног для номерного фонда</w:t>
            </w:r>
          </w:p>
          <w:p w:rsidR="003C714D" w:rsidRPr="00592CFD" w:rsidRDefault="003C714D" w:rsidP="00AC678C">
            <w:pPr>
              <w:jc w:val="center"/>
              <w:rPr>
                <w:rFonts w:ascii="Tahoma" w:hAnsi="Tahoma" w:cs="Tahoma"/>
                <w:color w:val="000000"/>
                <w:sz w:val="22"/>
                <w:szCs w:val="22"/>
              </w:rPr>
            </w:pPr>
          </w:p>
          <w:p w:rsidR="00C73485" w:rsidRPr="00592CFD" w:rsidRDefault="00396A17" w:rsidP="00AC678C">
            <w:pPr>
              <w:jc w:val="center"/>
              <w:rPr>
                <w:rFonts w:ascii="Tahoma" w:hAnsi="Tahoma" w:cs="Tahoma"/>
                <w:color w:val="000000"/>
                <w:sz w:val="22"/>
                <w:szCs w:val="22"/>
              </w:rPr>
            </w:pPr>
            <w:r w:rsidRPr="00592CFD">
              <w:rPr>
                <w:rFonts w:ascii="Tahoma" w:hAnsi="Tahoma" w:cs="Tahoma"/>
                <w:sz w:val="22"/>
                <w:szCs w:val="22"/>
              </w:rPr>
              <w:object w:dxaOrig="4845" w:dyaOrig="8625">
                <v:shape id="_x0000_i1026" type="#_x0000_t75" style="width:113.75pt;height:218.45pt" o:ole="">
                  <v:imagedata r:id="rId8" o:title=""/>
                </v:shape>
                <o:OLEObject Type="Embed" ProgID="PBrush" ShapeID="_x0000_i1026" DrawAspect="Content" ObjectID="_1810716969" r:id="rId9"/>
              </w:object>
            </w:r>
          </w:p>
        </w:tc>
        <w:tc>
          <w:tcPr>
            <w:tcW w:w="6647" w:type="dxa"/>
            <w:tcBorders>
              <w:top w:val="single" w:sz="12" w:space="0" w:color="auto"/>
              <w:left w:val="single" w:sz="12" w:space="0" w:color="auto"/>
              <w:bottom w:val="single" w:sz="12" w:space="0" w:color="auto"/>
              <w:right w:val="single" w:sz="12" w:space="0" w:color="auto"/>
            </w:tcBorders>
          </w:tcPr>
          <w:p w:rsidR="00C73485" w:rsidRPr="00592CFD" w:rsidRDefault="007C2046" w:rsidP="006020A8">
            <w:pPr>
              <w:ind w:left="126" w:right="118" w:hanging="5"/>
              <w:jc w:val="both"/>
              <w:rPr>
                <w:rFonts w:ascii="Tahoma" w:hAnsi="Tahoma" w:cs="Tahoma"/>
                <w:color w:val="000000"/>
                <w:sz w:val="22"/>
                <w:szCs w:val="22"/>
              </w:rPr>
            </w:pPr>
            <w:r w:rsidRPr="00592CFD">
              <w:rPr>
                <w:rFonts w:ascii="Tahoma" w:hAnsi="Tahoma" w:cs="Tahoma"/>
                <w:sz w:val="22"/>
                <w:szCs w:val="22"/>
              </w:rPr>
              <w:lastRenderedPageBreak/>
              <w:t xml:space="preserve">Пр-во Узбекистан.  </w:t>
            </w:r>
            <w:r w:rsidRPr="005C02AC">
              <w:rPr>
                <w:rFonts w:ascii="Tahoma" w:hAnsi="Tahoma" w:cs="Tahoma"/>
                <w:b/>
                <w:sz w:val="22"/>
                <w:szCs w:val="22"/>
              </w:rPr>
              <w:t>Размеры готового изделия ширина 50 см, длина 70 см. (+/- 1 см).</w:t>
            </w:r>
            <w:r w:rsidRPr="00592CFD">
              <w:rPr>
                <w:rFonts w:ascii="Tahoma" w:hAnsi="Tahoma" w:cs="Tahoma"/>
                <w:sz w:val="22"/>
                <w:szCs w:val="22"/>
              </w:rPr>
              <w:t xml:space="preserve">  </w:t>
            </w:r>
            <w:r w:rsidRPr="00592CFD">
              <w:rPr>
                <w:rFonts w:ascii="Tahoma" w:hAnsi="Tahoma" w:cs="Tahoma"/>
                <w:b/>
                <w:sz w:val="22"/>
                <w:szCs w:val="22"/>
              </w:rPr>
              <w:t>Цвет белый, тон холодный.</w:t>
            </w:r>
            <w:r w:rsidRPr="00592CFD">
              <w:rPr>
                <w:rFonts w:ascii="Tahoma" w:hAnsi="Tahoma" w:cs="Tahoma"/>
                <w:sz w:val="22"/>
                <w:szCs w:val="22"/>
              </w:rPr>
              <w:t xml:space="preserve"> Ткань махровая, состав 100 % хлопок, отбеленная, гладкокрашеная, прошедшая противоусадочную и антипилинговую обработку, нить 20/2. Рисунок «Ножки» в структуре махры расположен по центру изделия: высота 32- 34см., ширина 47-49см. Рисунок «Рамка прямая» по периметру в структуре махры с греческим бордюром. Поверхность изделия с 2-х сторон покрыта равномерными одинаковой длины петелями основных нитей. Вид и линейная плотность пряжи: основа петельная двойная низкая - 50/2, </w:t>
            </w:r>
            <w:r w:rsidRPr="00592CFD">
              <w:rPr>
                <w:rFonts w:ascii="Tahoma" w:hAnsi="Tahoma" w:cs="Tahoma"/>
                <w:b/>
                <w:sz w:val="22"/>
                <w:szCs w:val="22"/>
              </w:rPr>
              <w:t xml:space="preserve">плотность </w:t>
            </w:r>
            <w:r w:rsidRPr="00592CFD">
              <w:rPr>
                <w:rFonts w:ascii="Tahoma" w:hAnsi="Tahoma" w:cs="Tahoma"/>
                <w:b/>
                <w:sz w:val="22"/>
                <w:szCs w:val="22"/>
              </w:rPr>
              <w:lastRenderedPageBreak/>
              <w:t>600 гр./м2</w:t>
            </w:r>
            <w:r w:rsidRPr="00592CFD">
              <w:rPr>
                <w:rFonts w:ascii="Tahoma" w:hAnsi="Tahoma" w:cs="Tahoma"/>
                <w:sz w:val="22"/>
                <w:szCs w:val="22"/>
              </w:rPr>
              <w:t>, кардная пряжа. Две стороны изделия должны быть обработаны двойным плоским швом шириной не менее 0,8 см не более 1,2 см другие две стороны однолинейным стачным швом шириной не менее 0,8 см не более 1,2 см., прошиты однолинейной стачивающей строчкой челночного стежка. Кромка гладкая, износостойкая. Две стороны изделия должны быть обработаны двойным плоским швом шириной не менее 0,8 см не более 1,2 см., другие две стороны однолинейным стачным швом шириной не менее 0,8 см не более 1,2 см., прошиты однолинейной стачивающей строчкой челночного стежка. Кромка гладкая, износостойкая. Допустимая усадка изделия после стирки не должна превышать 6% от первоначального размера. Изделия должны соответствовать ГОСТ 11027-2014. Изделие должно иметь вшитую в шов с изнаночной стороны этикетку с информацией о составе и методе ухода за ним. Размер этикетки 3х6 см. В сложенном виде 3х3 см. Изделие должно иметь маркировку в системе Честный Знак. Срок производства не ранее чем 2025 год.</w:t>
            </w:r>
          </w:p>
        </w:tc>
        <w:tc>
          <w:tcPr>
            <w:tcW w:w="1134" w:type="dxa"/>
            <w:tcBorders>
              <w:top w:val="single" w:sz="12" w:space="0" w:color="auto"/>
              <w:left w:val="single" w:sz="12" w:space="0" w:color="auto"/>
              <w:bottom w:val="single" w:sz="12" w:space="0" w:color="auto"/>
              <w:right w:val="single" w:sz="12" w:space="0" w:color="auto"/>
            </w:tcBorders>
            <w:vAlign w:val="center"/>
          </w:tcPr>
          <w:p w:rsidR="00C73485" w:rsidRPr="00592CFD" w:rsidRDefault="00C73485" w:rsidP="006020A8">
            <w:pPr>
              <w:ind w:left="126" w:hanging="5"/>
              <w:jc w:val="center"/>
              <w:rPr>
                <w:rFonts w:ascii="Tahoma" w:hAnsi="Tahoma" w:cs="Tahoma"/>
                <w:sz w:val="22"/>
                <w:szCs w:val="22"/>
              </w:rPr>
            </w:pPr>
            <w:r w:rsidRPr="00592CFD">
              <w:rPr>
                <w:rFonts w:ascii="Tahoma" w:hAnsi="Tahoma" w:cs="Tahoma"/>
                <w:sz w:val="22"/>
                <w:szCs w:val="22"/>
              </w:rPr>
              <w:lastRenderedPageBreak/>
              <w:t>Шт.</w:t>
            </w:r>
          </w:p>
        </w:tc>
        <w:tc>
          <w:tcPr>
            <w:tcW w:w="1150" w:type="dxa"/>
            <w:tcBorders>
              <w:top w:val="single" w:sz="12" w:space="0" w:color="auto"/>
              <w:left w:val="single" w:sz="12" w:space="0" w:color="auto"/>
              <w:bottom w:val="single" w:sz="12" w:space="0" w:color="auto"/>
              <w:right w:val="single" w:sz="12" w:space="0" w:color="auto"/>
            </w:tcBorders>
            <w:vAlign w:val="center"/>
          </w:tcPr>
          <w:p w:rsidR="00C73485" w:rsidRPr="00592CFD" w:rsidRDefault="00FF5BCB" w:rsidP="006020A8">
            <w:pPr>
              <w:ind w:left="126" w:hanging="5"/>
              <w:jc w:val="center"/>
              <w:rPr>
                <w:rFonts w:ascii="Tahoma" w:hAnsi="Tahoma" w:cs="Tahoma"/>
                <w:sz w:val="22"/>
                <w:szCs w:val="22"/>
              </w:rPr>
            </w:pPr>
            <w:r w:rsidRPr="00592CFD">
              <w:rPr>
                <w:rFonts w:ascii="Tahoma" w:hAnsi="Tahoma" w:cs="Tahoma"/>
                <w:sz w:val="22"/>
                <w:szCs w:val="22"/>
              </w:rPr>
              <w:t>2700</w:t>
            </w:r>
          </w:p>
        </w:tc>
        <w:tc>
          <w:tcPr>
            <w:tcW w:w="2819" w:type="dxa"/>
            <w:tcBorders>
              <w:top w:val="single" w:sz="12" w:space="0" w:color="auto"/>
              <w:left w:val="single" w:sz="12" w:space="0" w:color="auto"/>
              <w:bottom w:val="single" w:sz="12" w:space="0" w:color="auto"/>
              <w:right w:val="single" w:sz="12" w:space="0" w:color="auto"/>
            </w:tcBorders>
            <w:vAlign w:val="center"/>
          </w:tcPr>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 xml:space="preserve">Место доставки: Спальный корпус №7  </w:t>
            </w:r>
          </w:p>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Подъем на этаж: нет</w:t>
            </w:r>
          </w:p>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Рекомендуемое время разгрузки: с 9-00 до 16-00, обеденный перерыв с 12-00 до 13-00</w:t>
            </w:r>
          </w:p>
          <w:p w:rsidR="00FD549B" w:rsidRPr="00592CFD" w:rsidRDefault="00FD549B" w:rsidP="00FD549B">
            <w:pPr>
              <w:ind w:left="142" w:right="120"/>
              <w:jc w:val="both"/>
              <w:rPr>
                <w:rFonts w:ascii="Tahoma" w:hAnsi="Tahoma" w:cs="Tahoma"/>
                <w:sz w:val="22"/>
                <w:szCs w:val="22"/>
              </w:rPr>
            </w:pPr>
          </w:p>
          <w:p w:rsidR="00FD549B" w:rsidRPr="00592CFD" w:rsidRDefault="00FD549B" w:rsidP="00FD549B">
            <w:pPr>
              <w:ind w:left="142" w:right="120"/>
              <w:jc w:val="both"/>
              <w:rPr>
                <w:rFonts w:ascii="Tahoma" w:hAnsi="Tahoma" w:cs="Tahoma"/>
                <w:b/>
                <w:sz w:val="22"/>
                <w:szCs w:val="22"/>
              </w:rPr>
            </w:pPr>
            <w:r w:rsidRPr="00592CFD">
              <w:rPr>
                <w:rFonts w:ascii="Tahoma" w:hAnsi="Tahoma" w:cs="Tahoma"/>
                <w:sz w:val="22"/>
                <w:szCs w:val="22"/>
              </w:rPr>
              <w:t xml:space="preserve">Срок поставки товара – 60 календарных дней. </w:t>
            </w:r>
          </w:p>
          <w:p w:rsidR="00FD549B" w:rsidRPr="00592CFD" w:rsidRDefault="00FD549B" w:rsidP="006020A8">
            <w:pPr>
              <w:spacing w:line="256" w:lineRule="auto"/>
              <w:ind w:left="126" w:hanging="5"/>
              <w:rPr>
                <w:rFonts w:ascii="Tahoma" w:hAnsi="Tahoma" w:cs="Tahoma"/>
                <w:sz w:val="22"/>
                <w:szCs w:val="22"/>
                <w:lang w:eastAsia="en-US"/>
              </w:rPr>
            </w:pPr>
          </w:p>
          <w:p w:rsidR="00C73485" w:rsidRPr="00592CFD" w:rsidRDefault="00C73485" w:rsidP="006020A8">
            <w:pPr>
              <w:spacing w:line="256" w:lineRule="auto"/>
              <w:ind w:left="126" w:hanging="5"/>
              <w:rPr>
                <w:rFonts w:ascii="Tahoma" w:hAnsi="Tahoma" w:cs="Tahoma"/>
                <w:sz w:val="22"/>
                <w:szCs w:val="22"/>
                <w:lang w:eastAsia="en-US"/>
              </w:rPr>
            </w:pPr>
          </w:p>
        </w:tc>
      </w:tr>
      <w:tr w:rsidR="00C73485" w:rsidRPr="00592CFD" w:rsidTr="005C02AC">
        <w:trPr>
          <w:trHeight w:val="683"/>
        </w:trPr>
        <w:tc>
          <w:tcPr>
            <w:tcW w:w="694" w:type="dxa"/>
            <w:tcBorders>
              <w:top w:val="single" w:sz="12" w:space="0" w:color="auto"/>
              <w:left w:val="single" w:sz="12" w:space="0" w:color="auto"/>
              <w:bottom w:val="single" w:sz="12" w:space="0" w:color="auto"/>
              <w:right w:val="single" w:sz="12" w:space="0" w:color="auto"/>
            </w:tcBorders>
            <w:tcMar>
              <w:top w:w="0" w:type="dxa"/>
              <w:left w:w="108" w:type="dxa"/>
              <w:bottom w:w="0" w:type="dxa"/>
              <w:right w:w="108" w:type="dxa"/>
            </w:tcMar>
            <w:vAlign w:val="center"/>
          </w:tcPr>
          <w:p w:rsidR="00C73485" w:rsidRPr="00592CFD" w:rsidRDefault="00C73485" w:rsidP="00C6636C">
            <w:pPr>
              <w:pStyle w:val="a3"/>
              <w:numPr>
                <w:ilvl w:val="0"/>
                <w:numId w:val="10"/>
              </w:numPr>
              <w:spacing w:line="256" w:lineRule="auto"/>
              <w:ind w:left="-11" w:firstLine="11"/>
              <w:jc w:val="center"/>
              <w:rPr>
                <w:rFonts w:ascii="Tahoma" w:hAnsi="Tahoma" w:cs="Tahoma"/>
                <w:sz w:val="22"/>
                <w:szCs w:val="22"/>
                <w:lang w:eastAsia="en-US"/>
              </w:rPr>
            </w:pPr>
          </w:p>
        </w:tc>
        <w:tc>
          <w:tcPr>
            <w:tcW w:w="2567" w:type="dxa"/>
            <w:tcBorders>
              <w:top w:val="single" w:sz="12" w:space="0" w:color="auto"/>
              <w:left w:val="single" w:sz="12" w:space="0" w:color="auto"/>
              <w:bottom w:val="single" w:sz="12" w:space="0" w:color="auto"/>
              <w:right w:val="single" w:sz="12" w:space="0" w:color="auto"/>
            </w:tcBorders>
            <w:vAlign w:val="center"/>
          </w:tcPr>
          <w:p w:rsidR="00C73485" w:rsidRPr="00592CFD" w:rsidRDefault="00E66DA9" w:rsidP="00E66DA9">
            <w:pPr>
              <w:jc w:val="center"/>
              <w:rPr>
                <w:rFonts w:ascii="Tahoma" w:hAnsi="Tahoma" w:cs="Tahoma"/>
                <w:b/>
                <w:color w:val="000000"/>
                <w:sz w:val="22"/>
                <w:szCs w:val="22"/>
              </w:rPr>
            </w:pPr>
            <w:r w:rsidRPr="00592CFD">
              <w:rPr>
                <w:rFonts w:ascii="Tahoma" w:hAnsi="Tahoma" w:cs="Tahoma"/>
                <w:b/>
                <w:color w:val="000000"/>
                <w:sz w:val="22"/>
                <w:szCs w:val="22"/>
              </w:rPr>
              <w:t>Полотенце махровое банное для номерного фонда</w:t>
            </w:r>
          </w:p>
        </w:tc>
        <w:tc>
          <w:tcPr>
            <w:tcW w:w="6647" w:type="dxa"/>
            <w:tcBorders>
              <w:top w:val="single" w:sz="12" w:space="0" w:color="auto"/>
              <w:left w:val="single" w:sz="12" w:space="0" w:color="auto"/>
              <w:bottom w:val="single" w:sz="12" w:space="0" w:color="auto"/>
              <w:right w:val="single" w:sz="12" w:space="0" w:color="auto"/>
            </w:tcBorders>
          </w:tcPr>
          <w:p w:rsidR="00C73485" w:rsidRPr="00592CFD" w:rsidRDefault="00E66DA9" w:rsidP="006020A8">
            <w:pPr>
              <w:ind w:left="126" w:right="118" w:hanging="5"/>
              <w:jc w:val="both"/>
              <w:rPr>
                <w:rFonts w:ascii="Tahoma" w:hAnsi="Tahoma" w:cs="Tahoma"/>
                <w:color w:val="000000"/>
                <w:sz w:val="22"/>
                <w:szCs w:val="22"/>
              </w:rPr>
            </w:pPr>
            <w:r w:rsidRPr="00592CFD">
              <w:rPr>
                <w:rFonts w:ascii="Tahoma" w:hAnsi="Tahoma" w:cs="Tahoma"/>
                <w:sz w:val="22"/>
                <w:szCs w:val="22"/>
              </w:rPr>
              <w:t xml:space="preserve">Пр-во Узбекистан. </w:t>
            </w:r>
            <w:r w:rsidRPr="005C02AC">
              <w:rPr>
                <w:rFonts w:ascii="Tahoma" w:hAnsi="Tahoma" w:cs="Tahoma"/>
                <w:b/>
                <w:sz w:val="22"/>
                <w:szCs w:val="22"/>
              </w:rPr>
              <w:t>Размеры готового изделия ширина 70 см, длина 140 см. (+/- 1 см).</w:t>
            </w:r>
            <w:r w:rsidRPr="00592CFD">
              <w:rPr>
                <w:rFonts w:ascii="Tahoma" w:hAnsi="Tahoma" w:cs="Tahoma"/>
                <w:sz w:val="22"/>
                <w:szCs w:val="22"/>
              </w:rPr>
              <w:t xml:space="preserve">  </w:t>
            </w:r>
            <w:r w:rsidRPr="00592CFD">
              <w:rPr>
                <w:rFonts w:ascii="Tahoma" w:hAnsi="Tahoma" w:cs="Tahoma"/>
                <w:b/>
                <w:sz w:val="22"/>
                <w:szCs w:val="22"/>
              </w:rPr>
              <w:t>Цвет белый, тон холодный.</w:t>
            </w:r>
            <w:r w:rsidRPr="00592CFD">
              <w:rPr>
                <w:rFonts w:ascii="Tahoma" w:hAnsi="Tahoma" w:cs="Tahoma"/>
                <w:sz w:val="22"/>
                <w:szCs w:val="22"/>
              </w:rPr>
              <w:t xml:space="preserve"> Ткань махровая, состав - 100 % хлопок, отбеленная, гладкокрашеная, прошедшая противоусадочную и антипилинговую обработку, нить 20/2. Поверхность изделия с 2-х сторон покрыта равномерным ворсом одинаковой длины из петель основных нитей. Вид и линейная плотность пряжи: основа петельная - 50/2, </w:t>
            </w:r>
            <w:r w:rsidRPr="00592CFD">
              <w:rPr>
                <w:rFonts w:ascii="Tahoma" w:hAnsi="Tahoma" w:cs="Tahoma"/>
                <w:b/>
                <w:sz w:val="22"/>
                <w:szCs w:val="22"/>
              </w:rPr>
              <w:t>плотность 450 гр./м2</w:t>
            </w:r>
            <w:r w:rsidRPr="00592CFD">
              <w:rPr>
                <w:rFonts w:ascii="Tahoma" w:hAnsi="Tahoma" w:cs="Tahoma"/>
                <w:sz w:val="22"/>
                <w:szCs w:val="22"/>
              </w:rPr>
              <w:t xml:space="preserve">, кардная пряжа Две стороны изделия должны быть обработаны двойным плоским швом шириной не менее 0,8 см не более 1,2 см., другие две стороны однолинейным стачным швом шириной не менее 0,8 см не более 1,2 см., прошиты однолинейной стачивающей строчкой челночного стежка. Кромка гладкая, износостойкая. Допустимая усадка изделия после стирки не должна превышать 6% от первоначального размера. Изделия должны соответствовать ГОСТ 11027-2014. Изделие должно иметь вшитую в шов с изнаночной стороны этикетку с информацией о составе и методе ухода за ним. Размер этикетки 3х6 см. В сложенном виде 3х3 см. Срок </w:t>
            </w:r>
            <w:r w:rsidRPr="00592CFD">
              <w:rPr>
                <w:rFonts w:ascii="Tahoma" w:hAnsi="Tahoma" w:cs="Tahoma"/>
                <w:sz w:val="22"/>
                <w:szCs w:val="22"/>
              </w:rPr>
              <w:lastRenderedPageBreak/>
              <w:t>производства не ранее чем 2025 год. Изделие должно иметь маркировку в системе Честный Знак.</w:t>
            </w:r>
          </w:p>
        </w:tc>
        <w:tc>
          <w:tcPr>
            <w:tcW w:w="1134" w:type="dxa"/>
            <w:tcBorders>
              <w:top w:val="single" w:sz="12" w:space="0" w:color="auto"/>
              <w:left w:val="single" w:sz="12" w:space="0" w:color="auto"/>
              <w:bottom w:val="single" w:sz="12" w:space="0" w:color="auto"/>
              <w:right w:val="single" w:sz="12" w:space="0" w:color="auto"/>
            </w:tcBorders>
            <w:vAlign w:val="center"/>
          </w:tcPr>
          <w:p w:rsidR="00C73485" w:rsidRPr="00592CFD" w:rsidRDefault="00C73485" w:rsidP="006020A8">
            <w:pPr>
              <w:ind w:left="126" w:hanging="5"/>
              <w:jc w:val="center"/>
              <w:rPr>
                <w:rFonts w:ascii="Tahoma" w:hAnsi="Tahoma" w:cs="Tahoma"/>
                <w:sz w:val="22"/>
                <w:szCs w:val="22"/>
              </w:rPr>
            </w:pPr>
            <w:r w:rsidRPr="00592CFD">
              <w:rPr>
                <w:rFonts w:ascii="Tahoma" w:hAnsi="Tahoma" w:cs="Tahoma"/>
                <w:sz w:val="22"/>
                <w:szCs w:val="22"/>
              </w:rPr>
              <w:lastRenderedPageBreak/>
              <w:t>Шт.</w:t>
            </w:r>
          </w:p>
        </w:tc>
        <w:tc>
          <w:tcPr>
            <w:tcW w:w="1150" w:type="dxa"/>
            <w:tcBorders>
              <w:top w:val="single" w:sz="12" w:space="0" w:color="auto"/>
              <w:left w:val="single" w:sz="12" w:space="0" w:color="auto"/>
              <w:bottom w:val="single" w:sz="12" w:space="0" w:color="auto"/>
              <w:right w:val="single" w:sz="12" w:space="0" w:color="auto"/>
            </w:tcBorders>
            <w:vAlign w:val="center"/>
          </w:tcPr>
          <w:p w:rsidR="00C73485" w:rsidRPr="00592CFD" w:rsidRDefault="00FF5BCB" w:rsidP="006020A8">
            <w:pPr>
              <w:ind w:left="126" w:hanging="5"/>
              <w:jc w:val="center"/>
              <w:rPr>
                <w:rFonts w:ascii="Tahoma" w:hAnsi="Tahoma" w:cs="Tahoma"/>
                <w:sz w:val="22"/>
                <w:szCs w:val="22"/>
              </w:rPr>
            </w:pPr>
            <w:r w:rsidRPr="00592CFD">
              <w:rPr>
                <w:rFonts w:ascii="Tahoma" w:hAnsi="Tahoma" w:cs="Tahoma"/>
                <w:sz w:val="22"/>
                <w:szCs w:val="22"/>
              </w:rPr>
              <w:t>1700</w:t>
            </w:r>
          </w:p>
        </w:tc>
        <w:tc>
          <w:tcPr>
            <w:tcW w:w="2819" w:type="dxa"/>
            <w:tcBorders>
              <w:top w:val="single" w:sz="12" w:space="0" w:color="auto"/>
              <w:left w:val="single" w:sz="12" w:space="0" w:color="auto"/>
              <w:bottom w:val="single" w:sz="12" w:space="0" w:color="auto"/>
              <w:right w:val="single" w:sz="12" w:space="0" w:color="auto"/>
            </w:tcBorders>
            <w:vAlign w:val="center"/>
          </w:tcPr>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 xml:space="preserve">Место доставки: Спальный корпус №7  </w:t>
            </w:r>
          </w:p>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Подъем на этаж: нет</w:t>
            </w:r>
          </w:p>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Рекомендуемое время разгрузки: с 9-00 до 16-00, обеденный перерыв с 12-00 до 13-00</w:t>
            </w:r>
          </w:p>
          <w:p w:rsidR="00FD549B" w:rsidRPr="00592CFD" w:rsidRDefault="00FD549B" w:rsidP="006020A8">
            <w:pPr>
              <w:spacing w:line="256" w:lineRule="auto"/>
              <w:ind w:left="126" w:hanging="5"/>
              <w:rPr>
                <w:rFonts w:ascii="Tahoma" w:hAnsi="Tahoma" w:cs="Tahoma"/>
                <w:sz w:val="22"/>
                <w:szCs w:val="22"/>
                <w:lang w:eastAsia="en-US"/>
              </w:rPr>
            </w:pPr>
          </w:p>
          <w:p w:rsidR="00FD549B" w:rsidRPr="00592CFD" w:rsidRDefault="00FD549B" w:rsidP="00FD549B">
            <w:pPr>
              <w:ind w:left="142" w:right="120"/>
              <w:jc w:val="both"/>
              <w:rPr>
                <w:rFonts w:ascii="Tahoma" w:hAnsi="Tahoma" w:cs="Tahoma"/>
                <w:b/>
                <w:sz w:val="22"/>
                <w:szCs w:val="22"/>
              </w:rPr>
            </w:pPr>
            <w:r w:rsidRPr="00592CFD">
              <w:rPr>
                <w:rFonts w:ascii="Tahoma" w:hAnsi="Tahoma" w:cs="Tahoma"/>
                <w:sz w:val="22"/>
                <w:szCs w:val="22"/>
              </w:rPr>
              <w:t xml:space="preserve">Срок поставки товара – 60 календарных дней. </w:t>
            </w:r>
          </w:p>
          <w:p w:rsidR="00FD549B" w:rsidRPr="00592CFD" w:rsidRDefault="00FD549B" w:rsidP="006020A8">
            <w:pPr>
              <w:spacing w:line="256" w:lineRule="auto"/>
              <w:ind w:left="126" w:hanging="5"/>
              <w:rPr>
                <w:rFonts w:ascii="Tahoma" w:hAnsi="Tahoma" w:cs="Tahoma"/>
                <w:sz w:val="22"/>
                <w:szCs w:val="22"/>
                <w:lang w:eastAsia="en-US"/>
              </w:rPr>
            </w:pPr>
          </w:p>
          <w:p w:rsidR="00C73485" w:rsidRPr="00592CFD" w:rsidRDefault="00C73485" w:rsidP="006020A8">
            <w:pPr>
              <w:spacing w:line="256" w:lineRule="auto"/>
              <w:ind w:left="126" w:hanging="5"/>
              <w:rPr>
                <w:rFonts w:ascii="Tahoma" w:hAnsi="Tahoma" w:cs="Tahoma"/>
                <w:sz w:val="22"/>
                <w:szCs w:val="22"/>
                <w:lang w:eastAsia="en-US"/>
              </w:rPr>
            </w:pPr>
          </w:p>
        </w:tc>
      </w:tr>
      <w:tr w:rsidR="00AA56EB" w:rsidRPr="00592CFD" w:rsidTr="00DC28C0">
        <w:trPr>
          <w:trHeight w:val="2154"/>
        </w:trPr>
        <w:tc>
          <w:tcPr>
            <w:tcW w:w="694" w:type="dxa"/>
            <w:tcBorders>
              <w:top w:val="single" w:sz="12" w:space="0" w:color="auto"/>
              <w:left w:val="single" w:sz="12" w:space="0" w:color="auto"/>
              <w:bottom w:val="single" w:sz="12" w:space="0" w:color="auto"/>
              <w:right w:val="single" w:sz="12" w:space="0" w:color="auto"/>
            </w:tcBorders>
            <w:tcMar>
              <w:top w:w="0" w:type="dxa"/>
              <w:left w:w="108" w:type="dxa"/>
              <w:bottom w:w="0" w:type="dxa"/>
              <w:right w:w="108" w:type="dxa"/>
            </w:tcMar>
            <w:vAlign w:val="center"/>
          </w:tcPr>
          <w:p w:rsidR="00AA56EB" w:rsidRPr="00592CFD" w:rsidRDefault="00AA56EB" w:rsidP="00C6636C">
            <w:pPr>
              <w:pStyle w:val="a3"/>
              <w:numPr>
                <w:ilvl w:val="0"/>
                <w:numId w:val="10"/>
              </w:numPr>
              <w:spacing w:line="256" w:lineRule="auto"/>
              <w:ind w:left="-11" w:firstLine="11"/>
              <w:jc w:val="center"/>
              <w:rPr>
                <w:rFonts w:ascii="Tahoma" w:hAnsi="Tahoma" w:cs="Tahoma"/>
                <w:sz w:val="22"/>
                <w:szCs w:val="22"/>
                <w:lang w:eastAsia="en-US"/>
              </w:rPr>
            </w:pPr>
          </w:p>
        </w:tc>
        <w:tc>
          <w:tcPr>
            <w:tcW w:w="2567" w:type="dxa"/>
            <w:tcBorders>
              <w:top w:val="single" w:sz="12" w:space="0" w:color="auto"/>
              <w:left w:val="single" w:sz="12" w:space="0" w:color="auto"/>
              <w:bottom w:val="single" w:sz="12" w:space="0" w:color="auto"/>
              <w:right w:val="single" w:sz="12" w:space="0" w:color="auto"/>
            </w:tcBorders>
            <w:vAlign w:val="center"/>
          </w:tcPr>
          <w:p w:rsidR="00A31A6D" w:rsidRPr="00592CFD" w:rsidRDefault="00A31A6D" w:rsidP="00A31A6D">
            <w:pPr>
              <w:jc w:val="center"/>
              <w:rPr>
                <w:rFonts w:ascii="Tahoma" w:hAnsi="Tahoma" w:cs="Tahoma"/>
                <w:sz w:val="22"/>
                <w:szCs w:val="22"/>
              </w:rPr>
            </w:pPr>
            <w:r w:rsidRPr="00592CFD">
              <w:rPr>
                <w:rFonts w:ascii="Tahoma" w:hAnsi="Tahoma" w:cs="Tahoma"/>
                <w:b/>
                <w:sz w:val="22"/>
                <w:szCs w:val="22"/>
              </w:rPr>
              <w:t>Полотенце махровое для лица для номерного фонда</w:t>
            </w:r>
          </w:p>
          <w:p w:rsidR="00AA56EB" w:rsidRPr="00592CFD" w:rsidRDefault="00AA56EB" w:rsidP="00A31A6D">
            <w:pPr>
              <w:jc w:val="center"/>
              <w:rPr>
                <w:rFonts w:ascii="Tahoma" w:hAnsi="Tahoma" w:cs="Tahoma"/>
                <w:color w:val="000000"/>
                <w:sz w:val="22"/>
                <w:szCs w:val="22"/>
              </w:rPr>
            </w:pPr>
          </w:p>
        </w:tc>
        <w:tc>
          <w:tcPr>
            <w:tcW w:w="6647" w:type="dxa"/>
            <w:tcBorders>
              <w:top w:val="single" w:sz="12" w:space="0" w:color="auto"/>
              <w:left w:val="single" w:sz="12" w:space="0" w:color="auto"/>
              <w:bottom w:val="single" w:sz="12" w:space="0" w:color="auto"/>
              <w:right w:val="single" w:sz="12" w:space="0" w:color="auto"/>
            </w:tcBorders>
          </w:tcPr>
          <w:p w:rsidR="00AA56EB" w:rsidRPr="00592CFD" w:rsidRDefault="00A31A6D" w:rsidP="006020A8">
            <w:pPr>
              <w:ind w:left="126" w:right="118" w:hanging="5"/>
              <w:jc w:val="both"/>
              <w:rPr>
                <w:rFonts w:ascii="Tahoma" w:hAnsi="Tahoma" w:cs="Tahoma"/>
                <w:color w:val="000000"/>
                <w:sz w:val="22"/>
                <w:szCs w:val="22"/>
              </w:rPr>
            </w:pPr>
            <w:r w:rsidRPr="00592CFD">
              <w:rPr>
                <w:rFonts w:ascii="Tahoma" w:hAnsi="Tahoma" w:cs="Tahoma"/>
                <w:sz w:val="22"/>
                <w:szCs w:val="22"/>
              </w:rPr>
              <w:t xml:space="preserve">Пр-во Узбекистан. </w:t>
            </w:r>
            <w:r w:rsidRPr="005C02AC">
              <w:rPr>
                <w:rFonts w:ascii="Tahoma" w:hAnsi="Tahoma" w:cs="Tahoma"/>
                <w:b/>
                <w:sz w:val="22"/>
                <w:szCs w:val="22"/>
              </w:rPr>
              <w:t>Размеры готового изделия ширина 50 см, длина 70 см. (+/- 1 см).</w:t>
            </w:r>
            <w:r w:rsidRPr="00592CFD">
              <w:rPr>
                <w:rFonts w:ascii="Tahoma" w:hAnsi="Tahoma" w:cs="Tahoma"/>
                <w:sz w:val="22"/>
                <w:szCs w:val="22"/>
              </w:rPr>
              <w:t xml:space="preserve"> </w:t>
            </w:r>
            <w:r w:rsidRPr="00592CFD">
              <w:rPr>
                <w:rFonts w:ascii="Tahoma" w:hAnsi="Tahoma" w:cs="Tahoma"/>
                <w:b/>
                <w:sz w:val="22"/>
                <w:szCs w:val="22"/>
              </w:rPr>
              <w:t>Цвет белый, тон холодный.</w:t>
            </w:r>
            <w:r w:rsidRPr="00592CFD">
              <w:rPr>
                <w:rFonts w:ascii="Tahoma" w:hAnsi="Tahoma" w:cs="Tahoma"/>
                <w:sz w:val="22"/>
                <w:szCs w:val="22"/>
              </w:rPr>
              <w:t xml:space="preserve"> Ткань махровая, состав - 100 % хлопок, отбеленная, гладкокрашеная, прошедшая противоусадочную и антипилинговую обработку. Поверхность изделия с 2-х сторон покрыта равномерным ворсом одинаковой длины из петель основных нитей. Вид и линейная плотность пряжи: основа петельная - 50/2, </w:t>
            </w:r>
            <w:r w:rsidRPr="00592CFD">
              <w:rPr>
                <w:rFonts w:ascii="Tahoma" w:hAnsi="Tahoma" w:cs="Tahoma"/>
                <w:b/>
                <w:sz w:val="22"/>
                <w:szCs w:val="22"/>
              </w:rPr>
              <w:t>плотность 450 гр./м2</w:t>
            </w:r>
            <w:r w:rsidRPr="00592CFD">
              <w:rPr>
                <w:rFonts w:ascii="Tahoma" w:hAnsi="Tahoma" w:cs="Tahoma"/>
                <w:sz w:val="22"/>
                <w:szCs w:val="22"/>
              </w:rPr>
              <w:t>, кардная пряжа Две стороны изделия должны быть обработаны двойным плоским швом шириной не менее 0,8 см не более 1,2 см., другие две стороны однолинейным стачным швом шириной не менее 0,8 см не более 1,2 см., прошиты однолинейной стачивающей строчкой челночного стежка. Кромка гладкая, износостойкая. Концы всех строчек должны быть с закреплением концов нитей. Допустимая усадка изделия после стирки не должна превышать 6% от первоначального размера. Изделия должны соответствовать ГОСТ 11027-2014. Изделие должно иметь вшитую в шов с изнаночной стороны этикетку с информацией о составе и методе ухода за ним. Размер этикетки 3х6 см. В сложенном виде 3х3 см. Изделие должно иметь маркировку в системе Честный Знак. Срок производства не ранее чем 2025 год.</w:t>
            </w:r>
          </w:p>
        </w:tc>
        <w:tc>
          <w:tcPr>
            <w:tcW w:w="1134" w:type="dxa"/>
            <w:tcBorders>
              <w:top w:val="single" w:sz="12" w:space="0" w:color="auto"/>
              <w:left w:val="single" w:sz="12" w:space="0" w:color="auto"/>
              <w:bottom w:val="single" w:sz="12" w:space="0" w:color="auto"/>
              <w:right w:val="single" w:sz="12" w:space="0" w:color="auto"/>
            </w:tcBorders>
            <w:vAlign w:val="center"/>
          </w:tcPr>
          <w:p w:rsidR="00AA56EB" w:rsidRPr="00592CFD" w:rsidRDefault="00C73485" w:rsidP="006020A8">
            <w:pPr>
              <w:ind w:left="126" w:hanging="5"/>
              <w:jc w:val="center"/>
              <w:rPr>
                <w:rFonts w:ascii="Tahoma" w:hAnsi="Tahoma" w:cs="Tahoma"/>
                <w:sz w:val="22"/>
                <w:szCs w:val="22"/>
              </w:rPr>
            </w:pPr>
            <w:r w:rsidRPr="00592CFD">
              <w:rPr>
                <w:rFonts w:ascii="Tahoma" w:hAnsi="Tahoma" w:cs="Tahoma"/>
                <w:sz w:val="22"/>
                <w:szCs w:val="22"/>
              </w:rPr>
              <w:t>Шт.</w:t>
            </w:r>
          </w:p>
        </w:tc>
        <w:tc>
          <w:tcPr>
            <w:tcW w:w="1150" w:type="dxa"/>
            <w:tcBorders>
              <w:top w:val="single" w:sz="12" w:space="0" w:color="auto"/>
              <w:left w:val="single" w:sz="12" w:space="0" w:color="auto"/>
              <w:bottom w:val="single" w:sz="12" w:space="0" w:color="auto"/>
              <w:right w:val="single" w:sz="12" w:space="0" w:color="auto"/>
            </w:tcBorders>
            <w:vAlign w:val="center"/>
          </w:tcPr>
          <w:p w:rsidR="00AA56EB" w:rsidRPr="00592CFD" w:rsidRDefault="00FF5BCB" w:rsidP="00BB0DD6">
            <w:pPr>
              <w:ind w:left="126" w:hanging="5"/>
              <w:jc w:val="center"/>
              <w:rPr>
                <w:rFonts w:ascii="Tahoma" w:hAnsi="Tahoma" w:cs="Tahoma"/>
                <w:sz w:val="22"/>
                <w:szCs w:val="22"/>
              </w:rPr>
            </w:pPr>
            <w:r w:rsidRPr="00592CFD">
              <w:rPr>
                <w:rFonts w:ascii="Tahoma" w:hAnsi="Tahoma" w:cs="Tahoma"/>
                <w:sz w:val="22"/>
                <w:szCs w:val="22"/>
              </w:rPr>
              <w:t>1300</w:t>
            </w:r>
          </w:p>
        </w:tc>
        <w:tc>
          <w:tcPr>
            <w:tcW w:w="2819" w:type="dxa"/>
            <w:tcBorders>
              <w:top w:val="single" w:sz="12" w:space="0" w:color="auto"/>
              <w:left w:val="single" w:sz="12" w:space="0" w:color="auto"/>
              <w:bottom w:val="single" w:sz="12" w:space="0" w:color="auto"/>
              <w:right w:val="single" w:sz="12" w:space="0" w:color="auto"/>
            </w:tcBorders>
            <w:vAlign w:val="center"/>
          </w:tcPr>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 xml:space="preserve">Место доставки: Спальный корпус №7  </w:t>
            </w:r>
          </w:p>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Подъем на этаж: нет</w:t>
            </w:r>
          </w:p>
          <w:p w:rsidR="0057722D" w:rsidRPr="00592CFD" w:rsidRDefault="0057722D" w:rsidP="006020A8">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t>Рекомендуемое время разгрузки: с 9-00 до 16-00, обеденный перерыв с 12-00 до 13-00</w:t>
            </w:r>
          </w:p>
          <w:p w:rsidR="00FD549B" w:rsidRPr="00592CFD" w:rsidRDefault="00FD549B" w:rsidP="00FD549B">
            <w:pPr>
              <w:ind w:left="142" w:right="120"/>
              <w:jc w:val="both"/>
              <w:rPr>
                <w:rFonts w:ascii="Tahoma" w:hAnsi="Tahoma" w:cs="Tahoma"/>
                <w:sz w:val="22"/>
                <w:szCs w:val="22"/>
              </w:rPr>
            </w:pPr>
          </w:p>
          <w:p w:rsidR="00FD549B" w:rsidRPr="00592CFD" w:rsidRDefault="00FD549B" w:rsidP="00FD549B">
            <w:pPr>
              <w:ind w:left="142" w:right="120"/>
              <w:jc w:val="both"/>
              <w:rPr>
                <w:rFonts w:ascii="Tahoma" w:hAnsi="Tahoma" w:cs="Tahoma"/>
                <w:b/>
                <w:sz w:val="22"/>
                <w:szCs w:val="22"/>
              </w:rPr>
            </w:pPr>
            <w:r w:rsidRPr="00592CFD">
              <w:rPr>
                <w:rFonts w:ascii="Tahoma" w:hAnsi="Tahoma" w:cs="Tahoma"/>
                <w:sz w:val="22"/>
                <w:szCs w:val="22"/>
              </w:rPr>
              <w:t xml:space="preserve">Срок поставки товара – 60 календарных дней. </w:t>
            </w:r>
          </w:p>
          <w:p w:rsidR="00AA56EB" w:rsidRPr="00592CFD" w:rsidRDefault="00AA56EB" w:rsidP="006020A8">
            <w:pPr>
              <w:spacing w:line="256" w:lineRule="auto"/>
              <w:ind w:left="126" w:hanging="5"/>
              <w:rPr>
                <w:rFonts w:ascii="Tahoma" w:hAnsi="Tahoma" w:cs="Tahoma"/>
                <w:sz w:val="22"/>
                <w:szCs w:val="22"/>
                <w:lang w:eastAsia="en-US"/>
              </w:rPr>
            </w:pPr>
          </w:p>
        </w:tc>
      </w:tr>
      <w:tr w:rsidR="004C3395" w:rsidRPr="00592CFD" w:rsidTr="00592CFD">
        <w:trPr>
          <w:trHeight w:val="1530"/>
        </w:trPr>
        <w:tc>
          <w:tcPr>
            <w:tcW w:w="694" w:type="dxa"/>
            <w:tcBorders>
              <w:top w:val="single" w:sz="12" w:space="0" w:color="auto"/>
              <w:left w:val="single" w:sz="12" w:space="0" w:color="auto"/>
              <w:bottom w:val="single" w:sz="12" w:space="0" w:color="auto"/>
              <w:right w:val="single" w:sz="12" w:space="0" w:color="auto"/>
            </w:tcBorders>
            <w:tcMar>
              <w:top w:w="0" w:type="dxa"/>
              <w:left w:w="108" w:type="dxa"/>
              <w:bottom w:w="0" w:type="dxa"/>
              <w:right w:w="108" w:type="dxa"/>
            </w:tcMar>
            <w:vAlign w:val="center"/>
          </w:tcPr>
          <w:p w:rsidR="004C3395" w:rsidRPr="00592CFD" w:rsidRDefault="004C3395" w:rsidP="00C6636C">
            <w:pPr>
              <w:pStyle w:val="a3"/>
              <w:numPr>
                <w:ilvl w:val="0"/>
                <w:numId w:val="10"/>
              </w:numPr>
              <w:spacing w:line="256" w:lineRule="auto"/>
              <w:ind w:left="-11" w:firstLine="11"/>
              <w:jc w:val="center"/>
              <w:rPr>
                <w:rFonts w:ascii="Tahoma" w:hAnsi="Tahoma" w:cs="Tahoma"/>
                <w:sz w:val="22"/>
                <w:szCs w:val="22"/>
                <w:lang w:eastAsia="en-US"/>
              </w:rPr>
            </w:pPr>
          </w:p>
        </w:tc>
        <w:tc>
          <w:tcPr>
            <w:tcW w:w="2567" w:type="dxa"/>
            <w:tcBorders>
              <w:top w:val="single" w:sz="12" w:space="0" w:color="auto"/>
              <w:left w:val="single" w:sz="12" w:space="0" w:color="auto"/>
              <w:bottom w:val="single" w:sz="12" w:space="0" w:color="auto"/>
              <w:right w:val="single" w:sz="12" w:space="0" w:color="auto"/>
            </w:tcBorders>
            <w:vAlign w:val="center"/>
          </w:tcPr>
          <w:p w:rsidR="004C3395" w:rsidRPr="00592CFD" w:rsidRDefault="004C3395" w:rsidP="004C3395">
            <w:pPr>
              <w:ind w:left="142" w:right="144"/>
              <w:rPr>
                <w:rFonts w:ascii="Tahoma" w:hAnsi="Tahoma" w:cs="Tahoma"/>
                <w:b/>
                <w:color w:val="000000"/>
                <w:sz w:val="22"/>
                <w:szCs w:val="22"/>
              </w:rPr>
            </w:pPr>
            <w:r w:rsidRPr="00592CFD">
              <w:rPr>
                <w:rFonts w:ascii="Tahoma" w:hAnsi="Tahoma" w:cs="Tahoma"/>
                <w:b/>
                <w:color w:val="000000"/>
                <w:sz w:val="22"/>
                <w:szCs w:val="22"/>
              </w:rPr>
              <w:t>Полотенце махровое</w:t>
            </w:r>
            <w:r w:rsidR="00DA4B05">
              <w:rPr>
                <w:rFonts w:ascii="Tahoma" w:hAnsi="Tahoma" w:cs="Tahoma"/>
                <w:b/>
                <w:color w:val="000000"/>
                <w:sz w:val="22"/>
                <w:szCs w:val="22"/>
              </w:rPr>
              <w:t xml:space="preserve"> для Медцентра </w:t>
            </w:r>
          </w:p>
          <w:p w:rsidR="004C3395" w:rsidRPr="00592CFD" w:rsidRDefault="004C3395" w:rsidP="004C3395">
            <w:pPr>
              <w:ind w:left="142" w:right="144"/>
              <w:rPr>
                <w:rFonts w:ascii="Tahoma" w:hAnsi="Tahoma" w:cs="Tahoma"/>
                <w:color w:val="000000"/>
                <w:sz w:val="22"/>
                <w:szCs w:val="22"/>
              </w:rPr>
            </w:pPr>
          </w:p>
          <w:p w:rsidR="004C3395" w:rsidRPr="00592CFD" w:rsidRDefault="004C3395" w:rsidP="004C3395">
            <w:pPr>
              <w:ind w:left="142" w:right="144"/>
              <w:jc w:val="center"/>
              <w:rPr>
                <w:rFonts w:ascii="Tahoma" w:hAnsi="Tahoma" w:cs="Tahoma"/>
                <w:color w:val="000000"/>
                <w:sz w:val="22"/>
                <w:szCs w:val="22"/>
              </w:rPr>
            </w:pPr>
            <w:r w:rsidRPr="00592CFD">
              <w:rPr>
                <w:rFonts w:ascii="Tahoma" w:hAnsi="Tahoma" w:cs="Tahoma"/>
                <w:noProof/>
                <w:color w:val="000000"/>
                <w:sz w:val="22"/>
                <w:szCs w:val="22"/>
              </w:rPr>
              <w:drawing>
                <wp:inline distT="0" distB="0" distL="0" distR="0" wp14:anchorId="17B9E083" wp14:editId="50E6C540">
                  <wp:extent cx="1180214" cy="1261412"/>
                  <wp:effectExtent l="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57427" cy="1343937"/>
                          </a:xfrm>
                          <a:prstGeom prst="rect">
                            <a:avLst/>
                          </a:prstGeom>
                          <a:noFill/>
                        </pic:spPr>
                      </pic:pic>
                    </a:graphicData>
                  </a:graphic>
                </wp:inline>
              </w:drawing>
            </w:r>
            <w:r w:rsidRPr="00592CFD">
              <w:rPr>
                <w:rFonts w:ascii="Tahoma" w:hAnsi="Tahoma" w:cs="Tahoma"/>
                <w:noProof/>
                <w:sz w:val="22"/>
                <w:szCs w:val="22"/>
              </w:rPr>
              <mc:AlternateContent>
                <mc:Choice Requires="wps">
                  <w:drawing>
                    <wp:inline distT="0" distB="0" distL="0" distR="0" wp14:anchorId="402A02EA" wp14:editId="26BE9C9B">
                      <wp:extent cx="307340" cy="307340"/>
                      <wp:effectExtent l="0" t="0" r="0" b="0"/>
                      <wp:docPr id="1" name="AutoShape 1" descr="NDMT Полотенце банное, Хлопок, Махровая ткань, 70x140 см, оливковый, 1 шт.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82997D1" id="AutoShape 1" o:spid="_x0000_s1026" alt="NDMT Полотенце банное, Хлопок, Махровая ткань, 70x140 см, оливковый, 1 шт.  #4"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" filled="f" stroked="f">
                      <o:lock v:ext="edit" aspectratio="t"/>
                      <w10:anchorlock/>
                    </v:rect>
                  </w:pict>
                </mc:Fallback>
              </mc:AlternateContent>
            </w:r>
          </w:p>
        </w:tc>
        <w:tc>
          <w:tcPr>
            <w:tcW w:w="6647" w:type="dxa"/>
            <w:tcBorders>
              <w:top w:val="single" w:sz="12" w:space="0" w:color="auto"/>
              <w:left w:val="single" w:sz="12" w:space="0" w:color="auto"/>
              <w:bottom w:val="single" w:sz="12" w:space="0" w:color="auto"/>
              <w:right w:val="single" w:sz="12" w:space="0" w:color="auto"/>
            </w:tcBorders>
            <w:vAlign w:val="center"/>
          </w:tcPr>
          <w:p w:rsidR="004C3395" w:rsidRPr="00592CFD" w:rsidRDefault="004C3395" w:rsidP="004C3395">
            <w:pPr>
              <w:jc w:val="both"/>
              <w:rPr>
                <w:rFonts w:ascii="Tahoma" w:hAnsi="Tahoma" w:cs="Tahoma"/>
                <w:sz w:val="22"/>
                <w:szCs w:val="22"/>
              </w:rPr>
            </w:pPr>
            <w:r w:rsidRPr="00592CFD">
              <w:rPr>
                <w:rFonts w:ascii="Tahoma" w:hAnsi="Tahoma" w:cs="Tahoma"/>
                <w:b/>
                <w:sz w:val="22"/>
                <w:szCs w:val="22"/>
              </w:rPr>
              <w:t xml:space="preserve">  Полотенце махровое</w:t>
            </w:r>
            <w:r w:rsidRPr="00592CFD">
              <w:rPr>
                <w:rFonts w:ascii="Tahoma" w:hAnsi="Tahoma" w:cs="Tahoma"/>
                <w:sz w:val="22"/>
                <w:szCs w:val="22"/>
              </w:rPr>
              <w:t xml:space="preserve"> </w:t>
            </w:r>
          </w:p>
          <w:p w:rsidR="004C3395" w:rsidRPr="00592CFD" w:rsidRDefault="004C3395" w:rsidP="004C3395">
            <w:pPr>
              <w:ind w:left="142" w:right="137"/>
              <w:jc w:val="both"/>
              <w:rPr>
                <w:rFonts w:ascii="Tahoma" w:hAnsi="Tahoma" w:cs="Tahoma"/>
                <w:sz w:val="22"/>
                <w:szCs w:val="22"/>
              </w:rPr>
            </w:pPr>
            <w:r w:rsidRPr="00592CFD">
              <w:rPr>
                <w:rFonts w:ascii="Tahoma" w:hAnsi="Tahoma" w:cs="Tahoma"/>
                <w:sz w:val="22"/>
                <w:szCs w:val="22"/>
              </w:rPr>
              <w:t xml:space="preserve">Пр-во Узбекистан. </w:t>
            </w:r>
            <w:r w:rsidRPr="001A3054">
              <w:rPr>
                <w:rFonts w:ascii="Tahoma" w:hAnsi="Tahoma" w:cs="Tahoma"/>
                <w:b/>
                <w:sz w:val="22"/>
                <w:szCs w:val="22"/>
              </w:rPr>
              <w:t>Размеры готового изделия ширина 70 см, длина 140 см. (+/- 1 см) Цвет оливковый.</w:t>
            </w:r>
            <w:r w:rsidRPr="00592CFD">
              <w:rPr>
                <w:rFonts w:ascii="Tahoma" w:hAnsi="Tahoma" w:cs="Tahoma"/>
                <w:sz w:val="22"/>
                <w:szCs w:val="22"/>
              </w:rPr>
              <w:t xml:space="preserve"> Ткань махровая, состав - 100 % хлопок, отбеленная, гладкокрашеная, прошедшая противоусадочную и антипилинговую обработку, нить 20/2. Поверхность изделия с 2-х сторон покрыта равномерным ворсом одинаковой длины из петель основных нитей. Вид и линейная плотность пряжи: основа петельная - 50/2, </w:t>
            </w:r>
            <w:r w:rsidRPr="001A3054">
              <w:rPr>
                <w:rFonts w:ascii="Tahoma" w:hAnsi="Tahoma" w:cs="Tahoma"/>
                <w:b/>
                <w:sz w:val="22"/>
                <w:szCs w:val="22"/>
              </w:rPr>
              <w:t>плотность 450 гр./м2</w:t>
            </w:r>
            <w:r w:rsidRPr="00592CFD">
              <w:rPr>
                <w:rFonts w:ascii="Tahoma" w:hAnsi="Tahoma" w:cs="Tahoma"/>
                <w:sz w:val="22"/>
                <w:szCs w:val="22"/>
              </w:rPr>
              <w:t xml:space="preserve">, кардная пряжа Две стороны изделия должны быть обработаны двойным плоским швом шириной не менее 0,8 см не более 1,2 см., другие две стороны однолинейным стачным швом шириной не менее 0,8 см не более 1,2 см., прошиты однолинейной стачивающей строчкой челночного стежка. </w:t>
            </w:r>
            <w:r w:rsidRPr="00592CFD">
              <w:rPr>
                <w:rFonts w:ascii="Tahoma" w:hAnsi="Tahoma" w:cs="Tahoma"/>
                <w:sz w:val="22"/>
                <w:szCs w:val="22"/>
              </w:rPr>
              <w:lastRenderedPageBreak/>
              <w:t>Кромка гладкая, износостойкая. Допустимая усадка изделия после стирки не должна превышать 6% от первоначального размера. Изделия должны соответствовать ГОСТ 11027-2014. Изделие должно иметь вшитую в шов с изнаночной стороны этикетку с информацией о составе и методе ухода за ним. Размер этикетки 3х6 см. В сложенном виде 3х3 см. Сроком производства не ранее чем 2025 год. Изделие должно иметь маркировку в системе Честный Знак.</w:t>
            </w:r>
            <w:r w:rsidRPr="00592CFD">
              <w:rPr>
                <w:rFonts w:ascii="Tahoma" w:hAnsi="Tahoma" w:cs="Tahoma"/>
                <w:noProof/>
                <w:color w:val="000000"/>
                <w:sz w:val="22"/>
                <w:szCs w:val="22"/>
              </w:rPr>
              <w:t xml:space="preserve"> </w:t>
            </w:r>
          </w:p>
        </w:tc>
        <w:tc>
          <w:tcPr>
            <w:tcW w:w="1134" w:type="dxa"/>
            <w:tcBorders>
              <w:top w:val="single" w:sz="12" w:space="0" w:color="auto"/>
              <w:left w:val="single" w:sz="12" w:space="0" w:color="auto"/>
              <w:bottom w:val="single" w:sz="12" w:space="0" w:color="auto"/>
              <w:right w:val="single" w:sz="12" w:space="0" w:color="auto"/>
            </w:tcBorders>
            <w:vAlign w:val="center"/>
          </w:tcPr>
          <w:p w:rsidR="004C3395" w:rsidRPr="00592CFD" w:rsidRDefault="00847182" w:rsidP="004C3395">
            <w:pPr>
              <w:ind w:left="142" w:right="134"/>
              <w:jc w:val="center"/>
              <w:rPr>
                <w:rFonts w:ascii="Tahoma" w:hAnsi="Tahoma" w:cs="Tahoma"/>
                <w:sz w:val="22"/>
                <w:szCs w:val="22"/>
              </w:rPr>
            </w:pPr>
            <w:r>
              <w:rPr>
                <w:rFonts w:ascii="Tahoma" w:hAnsi="Tahoma" w:cs="Tahoma"/>
                <w:sz w:val="22"/>
                <w:szCs w:val="22"/>
              </w:rPr>
              <w:lastRenderedPageBreak/>
              <w:t>Ш</w:t>
            </w:r>
            <w:r w:rsidR="004C3395" w:rsidRPr="00592CFD">
              <w:rPr>
                <w:rFonts w:ascii="Tahoma" w:hAnsi="Tahoma" w:cs="Tahoma"/>
                <w:sz w:val="22"/>
                <w:szCs w:val="22"/>
              </w:rPr>
              <w:t>т.</w:t>
            </w:r>
          </w:p>
        </w:tc>
        <w:tc>
          <w:tcPr>
            <w:tcW w:w="1150" w:type="dxa"/>
            <w:tcBorders>
              <w:top w:val="single" w:sz="12" w:space="0" w:color="auto"/>
              <w:left w:val="single" w:sz="12" w:space="0" w:color="auto"/>
              <w:bottom w:val="single" w:sz="12" w:space="0" w:color="auto"/>
              <w:right w:val="single" w:sz="12" w:space="0" w:color="auto"/>
            </w:tcBorders>
            <w:vAlign w:val="center"/>
          </w:tcPr>
          <w:p w:rsidR="004C3395" w:rsidRPr="00592CFD" w:rsidRDefault="004C3395" w:rsidP="004C3395">
            <w:pPr>
              <w:ind w:left="142" w:right="105"/>
              <w:jc w:val="center"/>
              <w:rPr>
                <w:rFonts w:ascii="Tahoma" w:hAnsi="Tahoma" w:cs="Tahoma"/>
                <w:sz w:val="22"/>
                <w:szCs w:val="22"/>
              </w:rPr>
            </w:pPr>
            <w:r w:rsidRPr="00592CFD">
              <w:rPr>
                <w:rFonts w:ascii="Tahoma" w:hAnsi="Tahoma" w:cs="Tahoma"/>
                <w:sz w:val="22"/>
                <w:szCs w:val="22"/>
              </w:rPr>
              <w:t>1000</w:t>
            </w:r>
          </w:p>
        </w:tc>
        <w:tc>
          <w:tcPr>
            <w:tcW w:w="2819" w:type="dxa"/>
            <w:tcBorders>
              <w:top w:val="single" w:sz="12" w:space="0" w:color="auto"/>
              <w:left w:val="single" w:sz="12" w:space="0" w:color="auto"/>
              <w:bottom w:val="single" w:sz="12" w:space="0" w:color="auto"/>
              <w:right w:val="single" w:sz="12" w:space="0" w:color="auto"/>
            </w:tcBorders>
            <w:vAlign w:val="center"/>
          </w:tcPr>
          <w:p w:rsidR="004C3395" w:rsidRPr="00592CFD" w:rsidRDefault="004C3395" w:rsidP="004C3395">
            <w:pPr>
              <w:spacing w:line="256" w:lineRule="auto"/>
              <w:ind w:left="142" w:right="111"/>
              <w:rPr>
                <w:rFonts w:ascii="Tahoma" w:hAnsi="Tahoma" w:cs="Tahoma"/>
                <w:sz w:val="22"/>
                <w:szCs w:val="22"/>
                <w:lang w:eastAsia="en-US"/>
              </w:rPr>
            </w:pPr>
          </w:p>
          <w:p w:rsidR="004C3395" w:rsidRPr="00592CFD" w:rsidRDefault="004C3395" w:rsidP="004C3395">
            <w:pPr>
              <w:spacing w:line="256" w:lineRule="auto"/>
              <w:ind w:left="142" w:right="111"/>
              <w:rPr>
                <w:rFonts w:ascii="Tahoma" w:hAnsi="Tahoma" w:cs="Tahoma"/>
                <w:sz w:val="22"/>
                <w:szCs w:val="22"/>
                <w:lang w:eastAsia="en-US"/>
              </w:rPr>
            </w:pPr>
            <w:r w:rsidRPr="00592CFD">
              <w:rPr>
                <w:rFonts w:ascii="Tahoma" w:hAnsi="Tahoma" w:cs="Tahoma"/>
                <w:sz w:val="22"/>
                <w:szCs w:val="22"/>
                <w:lang w:eastAsia="en-US"/>
              </w:rPr>
              <w:t xml:space="preserve">Место доставки: Медицинский центр корпус 2, служебный выход </w:t>
            </w:r>
          </w:p>
          <w:p w:rsidR="004C3395" w:rsidRPr="00592CFD" w:rsidRDefault="004C3395" w:rsidP="004C3395">
            <w:pPr>
              <w:spacing w:line="256" w:lineRule="auto"/>
              <w:ind w:left="142" w:right="111"/>
              <w:rPr>
                <w:rFonts w:ascii="Tahoma" w:hAnsi="Tahoma" w:cs="Tahoma"/>
                <w:sz w:val="22"/>
                <w:szCs w:val="22"/>
                <w:lang w:eastAsia="en-US"/>
              </w:rPr>
            </w:pPr>
            <w:r w:rsidRPr="00592CFD">
              <w:rPr>
                <w:rFonts w:ascii="Tahoma" w:hAnsi="Tahoma" w:cs="Tahoma"/>
                <w:sz w:val="22"/>
                <w:szCs w:val="22"/>
                <w:lang w:eastAsia="en-US"/>
              </w:rPr>
              <w:t xml:space="preserve">Подъем на этаж: не требуется </w:t>
            </w:r>
          </w:p>
          <w:p w:rsidR="004C3395" w:rsidRPr="00592CFD" w:rsidRDefault="004C3395" w:rsidP="004C3395">
            <w:pPr>
              <w:spacing w:line="256" w:lineRule="auto"/>
              <w:ind w:left="142" w:right="111"/>
              <w:rPr>
                <w:rFonts w:ascii="Tahoma" w:hAnsi="Tahoma" w:cs="Tahoma"/>
                <w:sz w:val="22"/>
                <w:szCs w:val="22"/>
                <w:lang w:eastAsia="en-US"/>
              </w:rPr>
            </w:pPr>
            <w:r w:rsidRPr="00592CFD">
              <w:rPr>
                <w:rFonts w:ascii="Tahoma" w:hAnsi="Tahoma" w:cs="Tahoma"/>
                <w:sz w:val="22"/>
                <w:szCs w:val="22"/>
                <w:lang w:eastAsia="en-US"/>
              </w:rPr>
              <w:t>Наличие лифта: да</w:t>
            </w:r>
          </w:p>
          <w:p w:rsidR="004C3395" w:rsidRPr="00592CFD" w:rsidRDefault="004C3395" w:rsidP="004C3395">
            <w:pPr>
              <w:spacing w:line="256" w:lineRule="auto"/>
              <w:ind w:left="142" w:right="111"/>
              <w:rPr>
                <w:rFonts w:ascii="Tahoma" w:hAnsi="Tahoma" w:cs="Tahoma"/>
                <w:sz w:val="22"/>
                <w:szCs w:val="22"/>
                <w:lang w:eastAsia="en-US"/>
              </w:rPr>
            </w:pPr>
            <w:r w:rsidRPr="00592CFD">
              <w:rPr>
                <w:rFonts w:ascii="Tahoma" w:hAnsi="Tahoma" w:cs="Tahoma"/>
                <w:sz w:val="22"/>
                <w:szCs w:val="22"/>
                <w:lang w:eastAsia="en-US"/>
              </w:rPr>
              <w:t xml:space="preserve">Этаж: 1-й этаж </w:t>
            </w:r>
          </w:p>
          <w:p w:rsidR="004C3395" w:rsidRPr="00592CFD" w:rsidRDefault="004C3395" w:rsidP="004C3395">
            <w:pPr>
              <w:spacing w:line="256" w:lineRule="auto"/>
              <w:ind w:left="142" w:right="111"/>
              <w:rPr>
                <w:rFonts w:ascii="Tahoma" w:hAnsi="Tahoma" w:cs="Tahoma"/>
                <w:sz w:val="22"/>
                <w:szCs w:val="22"/>
                <w:lang w:eastAsia="en-US"/>
              </w:rPr>
            </w:pPr>
            <w:r w:rsidRPr="00592CFD">
              <w:rPr>
                <w:rFonts w:ascii="Tahoma" w:hAnsi="Tahoma" w:cs="Tahoma"/>
                <w:sz w:val="22"/>
                <w:szCs w:val="22"/>
                <w:lang w:eastAsia="en-US"/>
              </w:rPr>
              <w:t>Дверные проемы: соответствуют габаритам груза.</w:t>
            </w:r>
          </w:p>
          <w:p w:rsidR="004C3395" w:rsidRPr="00592CFD" w:rsidRDefault="004C3395" w:rsidP="004C3395">
            <w:pPr>
              <w:spacing w:line="256" w:lineRule="auto"/>
              <w:ind w:left="126" w:hanging="5"/>
              <w:rPr>
                <w:rFonts w:ascii="Tahoma" w:hAnsi="Tahoma" w:cs="Tahoma"/>
                <w:sz w:val="22"/>
                <w:szCs w:val="22"/>
                <w:lang w:eastAsia="en-US"/>
              </w:rPr>
            </w:pPr>
            <w:r w:rsidRPr="00592CFD">
              <w:rPr>
                <w:rFonts w:ascii="Tahoma" w:hAnsi="Tahoma" w:cs="Tahoma"/>
                <w:sz w:val="22"/>
                <w:szCs w:val="22"/>
                <w:lang w:eastAsia="en-US"/>
              </w:rPr>
              <w:lastRenderedPageBreak/>
              <w:t>Рекомендуемое время разгрузки: с 10:00 до 17:00, обеденный перерыв с 12-00 до 13-00</w:t>
            </w:r>
          </w:p>
          <w:p w:rsidR="004C3395" w:rsidRPr="00592CFD" w:rsidRDefault="004C3395" w:rsidP="004C3395">
            <w:pPr>
              <w:spacing w:line="256" w:lineRule="auto"/>
              <w:ind w:left="142" w:right="111"/>
              <w:rPr>
                <w:rFonts w:ascii="Tahoma" w:hAnsi="Tahoma" w:cs="Tahoma"/>
                <w:sz w:val="22"/>
                <w:szCs w:val="22"/>
                <w:lang w:eastAsia="en-US"/>
              </w:rPr>
            </w:pPr>
          </w:p>
          <w:p w:rsidR="004C3395" w:rsidRPr="00592CFD" w:rsidRDefault="004C3395" w:rsidP="004C3395">
            <w:pPr>
              <w:ind w:left="142" w:right="120"/>
              <w:jc w:val="both"/>
              <w:rPr>
                <w:rFonts w:ascii="Tahoma" w:hAnsi="Tahoma" w:cs="Tahoma"/>
                <w:b/>
                <w:sz w:val="22"/>
                <w:szCs w:val="22"/>
              </w:rPr>
            </w:pPr>
            <w:r w:rsidRPr="00592CFD">
              <w:rPr>
                <w:rFonts w:ascii="Tahoma" w:hAnsi="Tahoma" w:cs="Tahoma"/>
                <w:sz w:val="22"/>
                <w:szCs w:val="22"/>
              </w:rPr>
              <w:t xml:space="preserve">Срок поставки товара – 60 календарных дней. </w:t>
            </w:r>
          </w:p>
          <w:p w:rsidR="004C3395" w:rsidRPr="00592CFD" w:rsidRDefault="004C3395" w:rsidP="004C3395">
            <w:pPr>
              <w:spacing w:line="256" w:lineRule="auto"/>
              <w:ind w:left="142" w:right="111"/>
              <w:rPr>
                <w:rFonts w:ascii="Tahoma" w:hAnsi="Tahoma" w:cs="Tahoma"/>
                <w:sz w:val="22"/>
                <w:szCs w:val="22"/>
                <w:lang w:eastAsia="en-US"/>
              </w:rPr>
            </w:pPr>
          </w:p>
        </w:tc>
      </w:tr>
    </w:tbl>
    <w:p w:rsidR="00DD269C" w:rsidRPr="00E03599" w:rsidRDefault="00DD269C" w:rsidP="00A81D56">
      <w:pPr>
        <w:jc w:val="both"/>
        <w:rPr>
          <w:rFonts w:ascii="Tahoma" w:hAnsi="Tahoma" w:cs="Tahoma"/>
          <w:i/>
        </w:rPr>
      </w:pPr>
    </w:p>
    <w:p w:rsidR="00A81D56" w:rsidRPr="00E03599" w:rsidRDefault="00A81D56" w:rsidP="00A81D56">
      <w:pPr>
        <w:jc w:val="both"/>
        <w:rPr>
          <w:rFonts w:ascii="Tahoma" w:hAnsi="Tahoma" w:cs="Tahoma"/>
          <w:i/>
        </w:rPr>
      </w:pPr>
      <w:r w:rsidRPr="00E03599">
        <w:rPr>
          <w:rFonts w:ascii="Tahoma" w:hAnsi="Tahoma" w:cs="Tahoma"/>
          <w:i/>
        </w:rPr>
        <w:t xml:space="preserve">В случае указания на товарные знаки, фирменные наименования, модели, наименование места происхождения товара или наименование производителя, просим читать «или эквивалент». Допускается поставка полнофункциональных эквивалентов Товара, при этом гарантийный срок, технические характеристики представляемого Поставщиком Товара должны быть не хуже по любому из параметров. </w:t>
      </w:r>
    </w:p>
    <w:p w:rsidR="00A0168C" w:rsidRPr="00E03599" w:rsidRDefault="00A0168C" w:rsidP="00A81D56">
      <w:pPr>
        <w:jc w:val="both"/>
        <w:rPr>
          <w:rFonts w:ascii="Tahoma" w:hAnsi="Tahoma" w:cs="Tahoma"/>
          <w:i/>
        </w:rPr>
      </w:pPr>
    </w:p>
    <w:p w:rsidR="00A0168C" w:rsidRPr="00E03599" w:rsidRDefault="00A0168C" w:rsidP="00A81D56">
      <w:pPr>
        <w:jc w:val="both"/>
        <w:rPr>
          <w:rFonts w:ascii="Tahoma" w:hAnsi="Tahoma" w:cs="Tahoma"/>
          <w:b/>
          <w:i/>
        </w:rPr>
      </w:pPr>
      <w:r w:rsidRPr="00E03599">
        <w:rPr>
          <w:rFonts w:ascii="Tahoma" w:hAnsi="Tahoma" w:cs="Tahoma"/>
          <w:b/>
          <w:i/>
        </w:rPr>
        <w:t>Сравнение цвета с предыдущими поставками. Новый поставщик - тестирование и сигнальный образец.</w:t>
      </w:r>
    </w:p>
    <w:p w:rsidR="00A81D56" w:rsidRPr="00E03599" w:rsidRDefault="00A81D56" w:rsidP="00A81D56">
      <w:pPr>
        <w:jc w:val="both"/>
        <w:rPr>
          <w:rFonts w:ascii="Tahoma" w:hAnsi="Tahoma" w:cs="Tahoma"/>
        </w:rPr>
      </w:pPr>
    </w:p>
    <w:p w:rsidR="00A81D56" w:rsidRPr="00E03599" w:rsidRDefault="00A81D56" w:rsidP="00A81D56">
      <w:pPr>
        <w:pStyle w:val="1"/>
        <w:tabs>
          <w:tab w:val="left" w:pos="284"/>
        </w:tabs>
        <w:spacing w:before="0" w:after="0"/>
        <w:jc w:val="both"/>
        <w:rPr>
          <w:rFonts w:ascii="Tahoma" w:hAnsi="Tahoma" w:cs="Tahoma"/>
          <w:szCs w:val="24"/>
        </w:rPr>
      </w:pPr>
      <w:r w:rsidRPr="00E03599">
        <w:rPr>
          <w:rFonts w:ascii="Tahoma" w:hAnsi="Tahoma" w:cs="Tahoma"/>
          <w:b/>
          <w:szCs w:val="24"/>
        </w:rPr>
        <w:t xml:space="preserve">Общие требования к товару: </w:t>
      </w:r>
    </w:p>
    <w:p w:rsidR="00046720" w:rsidRPr="00E03599" w:rsidRDefault="00046720" w:rsidP="00046720">
      <w:pPr>
        <w:pStyle w:val="a3"/>
        <w:numPr>
          <w:ilvl w:val="0"/>
          <w:numId w:val="8"/>
        </w:numPr>
        <w:contextualSpacing w:val="0"/>
        <w:jc w:val="both"/>
        <w:rPr>
          <w:rFonts w:ascii="Tahoma" w:hAnsi="Tahoma" w:cs="Tahoma"/>
        </w:rPr>
      </w:pPr>
      <w:r w:rsidRPr="00E03599">
        <w:rPr>
          <w:rFonts w:ascii="Tahoma" w:hAnsi="Tahoma" w:cs="Tahoma"/>
        </w:rPr>
        <w:t xml:space="preserve">Товар должен соответствовать требованиям к качеству, устанавливаемыми техническими регламентами, документам в области стандартизации, государственными стандартами, </w:t>
      </w:r>
      <w:r w:rsidRPr="00E03599">
        <w:rPr>
          <w:rFonts w:ascii="Tahoma" w:hAnsi="Tahoma" w:cs="Tahoma"/>
          <w:u w:val="single"/>
        </w:rPr>
        <w:t xml:space="preserve">применяемыми для товаров такого рода </w:t>
      </w:r>
      <w:r w:rsidRPr="00E03599">
        <w:rPr>
          <w:rFonts w:ascii="Tahoma" w:hAnsi="Tahoma" w:cs="Tahoma"/>
        </w:rPr>
        <w:t xml:space="preserve">в т.ч., но не ограничиваясь: </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14326-73 Ткани текстильные. Метод определения пиллингуемости</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18976-73 Ткани текстильные. Метод определения стойкости к истиранию</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19616-74 Ткани и трикотажные изделия. Метод определения удельного поверхностного электрического сопротивления</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30157.0-95. Межгосударственный стандарт. Полотна текстильные. Методы определения изменения размеров после мокрых обработок или химической чистки. Общие положения (введен в действие Постановлением Госстандарта России от 09.01.2001 N 2-ст)</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332-91</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31307-2005. Межгосударственный стандарт. Белье постельное. Общие технические условия"(введен в действие Приказом Ростехрегулирования от 03.05.2006 N 83-ст)</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3811-72 Материалы текстильные. Ткани, нетканые полотна и штучные изделия. Методы определения линейных размеров, линейной и поверхностной плотностей</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3816-81 Полотна текстильные. Методы определения гигроскопических и водоотталкивающих свойств</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4103-82 Изделия швейные. Методы контроля качества</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6309-93 Нитки швейные хлопчатобумажные и синтетические. Технические условия</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8845-87 Полотна и изделия трикотажные. Методы определения влажности, массы и поверхностной плотности</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9733.0-83 Материалы текстильные. Общие требования к методам испытаний устойчивости окрасок к физико-химическим воздействиям</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lastRenderedPageBreak/>
        <w:t>ГОСТ 9733.4-83 Материалы текстильные. Методы испытания устойчивости окраски к стиркам</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9733.6-83 Материалы текстильные. Методы испытаний устойчивости окрасок к поту</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9733.7-83 Материалы текстильные. Метод испытания устойчивости окраски к глажению</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9733.27-83 Материалы текстильные. Метод испытания устойчивости окраски к трению</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10581-91 Изделия швейные. Маркировка, упаковка, транспортирование и хранение</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12088-77 Материалы текстильные и изделия из них. Метод определения воздухопроницаемости</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12566-88 Изделия швейные бытового назначения. Определение сортности</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12739-85 Полотна и изделия трикотажные. Метод определения устойчивости к истиранию</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22730-87 Полотна текстильные. Метод определения раздвигаемости</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23351-78 Ткани и штучные изделия текстильные махровые. Метод определения прочности закрепления петельных нитей</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23948-80 Изделия швейные. Правила приемки</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25617-83 Ткани и изделия льняные, полульняные, хлопчатобумажные и смешанные. Методы химических испытаний</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28748-90 Полотна нетканые махровые. Общие технические условия</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29298-92 Ткани хлопчатобумажные и смешанные бытовые. Общие технические условия</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30157.0-95 Полотна текстильные. Методы определения изменения размеров после мокрых обработок или химической чистки. Общие положения</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30157.1-95 Полотна текстильные. Методы определения изменения размеров после мокрых обработок или химической чистки. Режимы обработок</w:t>
      </w:r>
    </w:p>
    <w:p w:rsidR="00046720" w:rsidRPr="00E03599" w:rsidRDefault="00046720" w:rsidP="00046720">
      <w:pPr>
        <w:pStyle w:val="a3"/>
        <w:numPr>
          <w:ilvl w:val="0"/>
          <w:numId w:val="11"/>
        </w:numPr>
        <w:jc w:val="both"/>
        <w:rPr>
          <w:rFonts w:ascii="Tahoma" w:hAnsi="Tahoma" w:cs="Tahoma"/>
        </w:rPr>
      </w:pPr>
      <w:r w:rsidRPr="00E03599">
        <w:rPr>
          <w:rFonts w:ascii="Tahoma" w:hAnsi="Tahoma" w:cs="Tahoma"/>
        </w:rPr>
        <w:t>ГОСТ 30386-95 Материалы текстильные. Предельно допустимые концентрации свободного формальдегида.</w:t>
      </w:r>
    </w:p>
    <w:p w:rsidR="00A81D56" w:rsidRPr="00E03599" w:rsidRDefault="00A81D56" w:rsidP="00A81D56">
      <w:pPr>
        <w:pStyle w:val="a3"/>
        <w:numPr>
          <w:ilvl w:val="0"/>
          <w:numId w:val="8"/>
        </w:numPr>
        <w:contextualSpacing w:val="0"/>
        <w:jc w:val="both"/>
        <w:rPr>
          <w:rFonts w:ascii="Tahoma" w:hAnsi="Tahoma" w:cs="Tahoma"/>
        </w:rPr>
      </w:pPr>
      <w:r w:rsidRPr="00E03599">
        <w:rPr>
          <w:rFonts w:ascii="Tahoma" w:hAnsi="Tahoma" w:cs="Tahoma"/>
        </w:rPr>
        <w:t>Товар должен быть новым, ранее не находившимся в эксплуатации у Поставщика и (или) третьих лиц, быть не подвергавшимся ранее ремонту, модернизации или восстановлению, не должен находиться в залоге, под арестом или под иным обременением.</w:t>
      </w:r>
    </w:p>
    <w:p w:rsidR="00A81D56" w:rsidRPr="00E03599" w:rsidRDefault="00A81D56" w:rsidP="00A81D56">
      <w:pPr>
        <w:pStyle w:val="a3"/>
        <w:numPr>
          <w:ilvl w:val="0"/>
          <w:numId w:val="8"/>
        </w:numPr>
        <w:contextualSpacing w:val="0"/>
        <w:jc w:val="both"/>
        <w:rPr>
          <w:rFonts w:ascii="Tahoma" w:hAnsi="Tahoma" w:cs="Tahoma"/>
        </w:rPr>
      </w:pPr>
      <w:r w:rsidRPr="00E03599">
        <w:rPr>
          <w:rFonts w:ascii="Tahoma" w:hAnsi="Tahoma" w:cs="Tahoma"/>
        </w:rPr>
        <w:t xml:space="preserve">На товаре не должно быть следов механических повреждений, а также иных несоответствий официальному описанию поставляемого товара. </w:t>
      </w:r>
    </w:p>
    <w:p w:rsidR="00A81D56" w:rsidRPr="00E03599" w:rsidRDefault="00A81D56" w:rsidP="00A81D56">
      <w:pPr>
        <w:pStyle w:val="a3"/>
        <w:numPr>
          <w:ilvl w:val="0"/>
          <w:numId w:val="8"/>
        </w:numPr>
        <w:contextualSpacing w:val="0"/>
        <w:jc w:val="both"/>
        <w:rPr>
          <w:rFonts w:ascii="Tahoma" w:hAnsi="Tahoma" w:cs="Tahoma"/>
        </w:rPr>
      </w:pPr>
      <w:r w:rsidRPr="00E03599">
        <w:rPr>
          <w:rFonts w:ascii="Tahoma" w:hAnsi="Tahoma" w:cs="Tahoma"/>
        </w:rPr>
        <w:t>Товар должен быть изготовлен в соответствии с требованиями международных стандартов, действующих на территории Российской Федерации, а также техническим условиям производителя товара.</w:t>
      </w:r>
    </w:p>
    <w:p w:rsidR="00A81D56" w:rsidRPr="00E03599" w:rsidRDefault="00A81D56" w:rsidP="00A81D56">
      <w:pPr>
        <w:pStyle w:val="a3"/>
        <w:numPr>
          <w:ilvl w:val="0"/>
          <w:numId w:val="8"/>
        </w:numPr>
        <w:contextualSpacing w:val="0"/>
        <w:jc w:val="both"/>
        <w:rPr>
          <w:rFonts w:ascii="Tahoma" w:hAnsi="Tahoma" w:cs="Tahoma"/>
        </w:rPr>
      </w:pPr>
      <w:r w:rsidRPr="00E03599">
        <w:rPr>
          <w:rFonts w:ascii="Tahoma" w:hAnsi="Tahoma" w:cs="Tahoma"/>
        </w:rPr>
        <w:t>Товар должен быть укомплектован в соответствии с документом на товар, выданным производителем товара.</w:t>
      </w:r>
    </w:p>
    <w:p w:rsidR="00A81D56" w:rsidRPr="00E03599" w:rsidRDefault="00A81D56" w:rsidP="00A81D56">
      <w:pPr>
        <w:pStyle w:val="a3"/>
        <w:numPr>
          <w:ilvl w:val="0"/>
          <w:numId w:val="8"/>
        </w:numPr>
        <w:contextualSpacing w:val="0"/>
        <w:jc w:val="both"/>
        <w:rPr>
          <w:rFonts w:ascii="Tahoma" w:hAnsi="Tahoma" w:cs="Tahoma"/>
        </w:rPr>
      </w:pPr>
      <w:r w:rsidRPr="00E03599">
        <w:rPr>
          <w:rFonts w:ascii="Tahoma" w:hAnsi="Tahoma" w:cs="Tahoma"/>
        </w:rPr>
        <w:t>Товар должен отгружаться в упаковке, обеспечивающей полную сохранность груза от всякого рода повреждений и коррозии при перевозке его любым транспортным средством с учётом нескольких перегрузок в пути. Упаковка должна обеспечивать сохранность Товара во время транспортировки и разгрузочных работ на территории Заказчика. Товар доставляется Исполнителем собственными силами. Товар передаётся уполномоченному представителю Заказчика.</w:t>
      </w:r>
    </w:p>
    <w:p w:rsidR="00A81D56" w:rsidRPr="00E03599" w:rsidRDefault="00A81D56" w:rsidP="00A81D56">
      <w:pPr>
        <w:pStyle w:val="a3"/>
        <w:numPr>
          <w:ilvl w:val="0"/>
          <w:numId w:val="8"/>
        </w:numPr>
        <w:contextualSpacing w:val="0"/>
        <w:jc w:val="both"/>
        <w:rPr>
          <w:rFonts w:ascii="Tahoma" w:hAnsi="Tahoma" w:cs="Tahoma"/>
        </w:rPr>
      </w:pPr>
      <w:r w:rsidRPr="00E03599">
        <w:rPr>
          <w:rFonts w:ascii="Tahoma" w:hAnsi="Tahoma" w:cs="Tahoma"/>
        </w:rPr>
        <w:t xml:space="preserve">Гарантийный срок на поставляемый Товар - не менее </w:t>
      </w:r>
      <w:r w:rsidR="00BD6A47" w:rsidRPr="00E03599">
        <w:rPr>
          <w:rFonts w:ascii="Tahoma" w:hAnsi="Tahoma" w:cs="Tahoma"/>
        </w:rPr>
        <w:t>не менее 12</w:t>
      </w:r>
      <w:r w:rsidR="00BD6A47" w:rsidRPr="00E03599">
        <w:rPr>
          <w:rFonts w:ascii="Tahoma" w:hAnsi="Tahoma" w:cs="Tahoma"/>
          <w:i/>
        </w:rPr>
        <w:t xml:space="preserve"> </w:t>
      </w:r>
      <w:r w:rsidR="00BD6A47" w:rsidRPr="00E03599">
        <w:rPr>
          <w:rFonts w:ascii="Tahoma" w:hAnsi="Tahoma" w:cs="Tahoma"/>
        </w:rPr>
        <w:t>месяцев с даты подписания документов о приёмке товара</w:t>
      </w:r>
      <w:r w:rsidRPr="00E03599">
        <w:rPr>
          <w:rFonts w:ascii="Tahoma" w:hAnsi="Tahoma" w:cs="Tahoma"/>
        </w:rPr>
        <w:t xml:space="preserve">. </w:t>
      </w:r>
    </w:p>
    <w:p w:rsidR="00A81D56" w:rsidRPr="00E03599" w:rsidRDefault="00A81D56" w:rsidP="00A81D56">
      <w:pPr>
        <w:pStyle w:val="a3"/>
        <w:numPr>
          <w:ilvl w:val="0"/>
          <w:numId w:val="8"/>
        </w:numPr>
        <w:jc w:val="both"/>
        <w:rPr>
          <w:rFonts w:ascii="Tahoma" w:hAnsi="Tahoma" w:cs="Tahoma"/>
          <w:b/>
        </w:rPr>
      </w:pPr>
      <w:r w:rsidRPr="00E03599">
        <w:rPr>
          <w:rFonts w:ascii="Tahoma" w:hAnsi="Tahoma" w:cs="Tahoma"/>
        </w:rPr>
        <w:t xml:space="preserve">Местом поставки товара является территория ООО «Санаторий «Заполярье» по адресу г. Сочи, ул. Пирогова, д. 10.  </w:t>
      </w:r>
    </w:p>
    <w:p w:rsidR="00A81D56" w:rsidRPr="00E03599" w:rsidRDefault="00A81D56" w:rsidP="00A81D56">
      <w:pPr>
        <w:pStyle w:val="a3"/>
        <w:numPr>
          <w:ilvl w:val="0"/>
          <w:numId w:val="8"/>
        </w:numPr>
        <w:jc w:val="both"/>
        <w:rPr>
          <w:rFonts w:ascii="Tahoma" w:hAnsi="Tahoma" w:cs="Tahoma"/>
          <w:b/>
        </w:rPr>
      </w:pPr>
      <w:r w:rsidRPr="00E03599">
        <w:rPr>
          <w:rFonts w:ascii="Tahoma" w:hAnsi="Tahoma" w:cs="Tahoma"/>
        </w:rPr>
        <w:t>Доставку, разгрузку товара, занос на место осуществляет Поставщик собственными силами.</w:t>
      </w:r>
    </w:p>
    <w:p w:rsidR="00A81D56" w:rsidRPr="00E03599" w:rsidRDefault="00A81D56" w:rsidP="00A81D56">
      <w:pPr>
        <w:pStyle w:val="a3"/>
        <w:numPr>
          <w:ilvl w:val="0"/>
          <w:numId w:val="8"/>
        </w:numPr>
        <w:contextualSpacing w:val="0"/>
        <w:jc w:val="both"/>
        <w:rPr>
          <w:rFonts w:ascii="Tahoma" w:hAnsi="Tahoma" w:cs="Tahoma"/>
        </w:rPr>
      </w:pPr>
      <w:r w:rsidRPr="00E03599">
        <w:rPr>
          <w:rFonts w:ascii="Tahoma" w:hAnsi="Tahoma" w:cs="Tahoma"/>
        </w:rPr>
        <w:t xml:space="preserve">Поставщику необходимо учесть, что доставка товара будет выполняться в условиях действующего Санатория. </w:t>
      </w:r>
    </w:p>
    <w:p w:rsidR="00A81D56" w:rsidRPr="00E03599" w:rsidRDefault="00A81D56" w:rsidP="00A81D56">
      <w:pPr>
        <w:pStyle w:val="a3"/>
        <w:numPr>
          <w:ilvl w:val="0"/>
          <w:numId w:val="8"/>
        </w:numPr>
        <w:jc w:val="both"/>
        <w:rPr>
          <w:rFonts w:ascii="Tahoma" w:hAnsi="Tahoma" w:cs="Tahoma"/>
          <w:b/>
        </w:rPr>
      </w:pPr>
      <w:r w:rsidRPr="00E03599">
        <w:rPr>
          <w:rFonts w:ascii="Tahoma" w:hAnsi="Tahoma" w:cs="Tahoma"/>
        </w:rPr>
        <w:t>Соблюдать требования к пропускному режиму. (Предоставляются Заказчиком по запросу Поставщика)</w:t>
      </w:r>
    </w:p>
    <w:p w:rsidR="00A81D56" w:rsidRPr="00E03599" w:rsidRDefault="00A81D56" w:rsidP="00A81D56">
      <w:pPr>
        <w:pStyle w:val="a3"/>
        <w:numPr>
          <w:ilvl w:val="0"/>
          <w:numId w:val="8"/>
        </w:numPr>
        <w:jc w:val="both"/>
        <w:rPr>
          <w:rFonts w:ascii="Tahoma" w:hAnsi="Tahoma" w:cs="Tahoma"/>
          <w:b/>
        </w:rPr>
      </w:pPr>
      <w:r w:rsidRPr="00E03599">
        <w:rPr>
          <w:rFonts w:ascii="Tahoma" w:hAnsi="Tahoma" w:cs="Tahoma"/>
        </w:rPr>
        <w:lastRenderedPageBreak/>
        <w:t>Соблюдать порядок передвижения и парковки автотранспорта по территории Санатория. (Предоставляются Заказчиком по запросу Поставщика)</w:t>
      </w:r>
    </w:p>
    <w:p w:rsidR="00A81D56" w:rsidRPr="00E03599" w:rsidRDefault="00A81D56" w:rsidP="00A81D56">
      <w:pPr>
        <w:pStyle w:val="a3"/>
        <w:numPr>
          <w:ilvl w:val="0"/>
          <w:numId w:val="8"/>
        </w:numPr>
        <w:jc w:val="both"/>
        <w:rPr>
          <w:rFonts w:ascii="Tahoma" w:hAnsi="Tahoma" w:cs="Tahoma"/>
          <w:b/>
        </w:rPr>
      </w:pPr>
      <w:r w:rsidRPr="00E03599">
        <w:rPr>
          <w:rFonts w:ascii="Tahoma" w:hAnsi="Tahoma" w:cs="Tahoma"/>
        </w:rPr>
        <w:t>При разгрузке товара соблюдать требования в области ПБ и ОТ Санатория. (Предоставляются Заказчиком по запросу Поставщика)</w:t>
      </w:r>
    </w:p>
    <w:p w:rsidR="00A81D56" w:rsidRPr="00E03599" w:rsidRDefault="00A81D56" w:rsidP="00A81D56">
      <w:pPr>
        <w:pStyle w:val="a3"/>
        <w:numPr>
          <w:ilvl w:val="0"/>
          <w:numId w:val="8"/>
        </w:numPr>
        <w:jc w:val="both"/>
        <w:rPr>
          <w:rFonts w:ascii="Tahoma" w:hAnsi="Tahoma" w:cs="Tahoma"/>
          <w:b/>
        </w:rPr>
      </w:pPr>
      <w:r w:rsidRPr="00E03599">
        <w:rPr>
          <w:rFonts w:ascii="Tahoma" w:hAnsi="Tahoma" w:cs="Tahoma"/>
        </w:rPr>
        <w:t xml:space="preserve">Фактом подписания договора по результатам закупочной процедуры, Поставщик подтверждает, что знаком и обязуется ознакомить представителей/работников Поставщика и привлеченных к исполнению договора третьих лиц с особенностями пропускного и внутриобъектового режимов Заказчика. Представитель Поставщика или привлеченного к исполнению договора третьего лица, допустивший нарушение требований нормативных актов о пропускном и внутриобъектовом режимах Заказчика, удаляется с территории Заказчика и в дальнейшем на нее не допускается. </w:t>
      </w:r>
    </w:p>
    <w:p w:rsidR="00896AE0" w:rsidRPr="00E03599" w:rsidRDefault="00896AE0" w:rsidP="00F81A23">
      <w:pPr>
        <w:pStyle w:val="a3"/>
        <w:numPr>
          <w:ilvl w:val="0"/>
          <w:numId w:val="8"/>
        </w:numPr>
        <w:jc w:val="both"/>
        <w:rPr>
          <w:rFonts w:ascii="Tahoma" w:hAnsi="Tahoma" w:cs="Tahoma"/>
        </w:rPr>
      </w:pPr>
      <w:r w:rsidRPr="00E03599">
        <w:rPr>
          <w:rFonts w:ascii="Tahoma" w:hAnsi="Tahoma" w:cs="Tahoma"/>
        </w:rPr>
        <w:t>Товар должен выдерживать следующее условия обра</w:t>
      </w:r>
      <w:r w:rsidR="00CF5512" w:rsidRPr="00E03599">
        <w:rPr>
          <w:rFonts w:ascii="Tahoma" w:hAnsi="Tahoma" w:cs="Tahoma"/>
        </w:rPr>
        <w:t>ботки: для белого ассортимента - стирку при температуре до 80</w:t>
      </w:r>
      <w:r w:rsidRPr="00E03599">
        <w:rPr>
          <w:rFonts w:ascii="Tahoma" w:hAnsi="Tahoma" w:cs="Tahoma"/>
        </w:rPr>
        <w:t>° фосфат содержащими средств</w:t>
      </w:r>
      <w:r w:rsidR="00CF5512" w:rsidRPr="00E03599">
        <w:rPr>
          <w:rFonts w:ascii="Tahoma" w:hAnsi="Tahoma" w:cs="Tahoma"/>
        </w:rPr>
        <w:t xml:space="preserve">ами и глажку при температуре 160°, для цветного - </w:t>
      </w:r>
      <w:r w:rsidR="00F81A23" w:rsidRPr="00E03599">
        <w:rPr>
          <w:rFonts w:ascii="Tahoma" w:hAnsi="Tahoma" w:cs="Tahoma"/>
        </w:rPr>
        <w:t>стирку при температуре до 60 и глажку при температуре 100°</w:t>
      </w:r>
    </w:p>
    <w:p w:rsidR="00896AE0" w:rsidRPr="00E03599" w:rsidRDefault="00896AE0" w:rsidP="00896AE0">
      <w:pPr>
        <w:pStyle w:val="a3"/>
        <w:ind w:left="360"/>
        <w:jc w:val="both"/>
        <w:rPr>
          <w:rFonts w:ascii="Tahoma" w:hAnsi="Tahoma" w:cs="Tahoma"/>
          <w:b/>
        </w:rPr>
      </w:pPr>
    </w:p>
    <w:p w:rsidR="00A81D56" w:rsidRPr="00E03599" w:rsidRDefault="00A81D56" w:rsidP="00A81D56">
      <w:pPr>
        <w:pStyle w:val="a3"/>
        <w:ind w:left="360"/>
        <w:contextualSpacing w:val="0"/>
        <w:jc w:val="both"/>
        <w:rPr>
          <w:rFonts w:ascii="Tahoma" w:hAnsi="Tahoma" w:cs="Tahoma"/>
        </w:rPr>
      </w:pPr>
    </w:p>
    <w:p w:rsidR="00A81D56" w:rsidRPr="00E03599" w:rsidRDefault="00A81D56" w:rsidP="00A81D56">
      <w:pPr>
        <w:jc w:val="both"/>
        <w:rPr>
          <w:rFonts w:ascii="Tahoma" w:hAnsi="Tahoma" w:cs="Tahoma"/>
        </w:rPr>
      </w:pPr>
    </w:p>
    <w:p w:rsidR="002E7E99" w:rsidRPr="00E03599" w:rsidRDefault="002E7E99" w:rsidP="00A81D56">
      <w:pPr>
        <w:ind w:right="283"/>
        <w:jc w:val="both"/>
        <w:rPr>
          <w:rFonts w:ascii="Tahoma" w:hAnsi="Tahoma" w:cs="Tahoma"/>
        </w:rPr>
      </w:pPr>
    </w:p>
    <w:sectPr w:rsidR="002E7E99" w:rsidRPr="00E03599" w:rsidSect="0036703B">
      <w:pgSz w:w="16838" w:h="11906" w:orient="landscape"/>
      <w:pgMar w:top="567" w:right="962" w:bottom="849"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B1C7A"/>
    <w:multiLevelType w:val="hybridMultilevel"/>
    <w:tmpl w:val="5220F16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 w15:restartNumberingAfterBreak="0">
    <w:nsid w:val="287B2666"/>
    <w:multiLevelType w:val="hybridMultilevel"/>
    <w:tmpl w:val="BDC817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F977038"/>
    <w:multiLevelType w:val="hybridMultilevel"/>
    <w:tmpl w:val="D31082E6"/>
    <w:lvl w:ilvl="0" w:tplc="40FEB33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38571045"/>
    <w:multiLevelType w:val="hybridMultilevel"/>
    <w:tmpl w:val="A3E62BDA"/>
    <w:lvl w:ilvl="0" w:tplc="40FEB33E">
      <w:start w:val="1"/>
      <w:numFmt w:val="bullet"/>
      <w:lvlText w:val=""/>
      <w:lvlJc w:val="left"/>
      <w:pPr>
        <w:tabs>
          <w:tab w:val="num" w:pos="360"/>
        </w:tabs>
        <w:ind w:left="360" w:hanging="360"/>
      </w:pPr>
      <w:rPr>
        <w:rFonts w:ascii="Symbol" w:hAnsi="Symbol" w:hint="default"/>
      </w:rPr>
    </w:lvl>
    <w:lvl w:ilvl="1" w:tplc="0419000F">
      <w:start w:val="1"/>
      <w:numFmt w:val="decimal"/>
      <w:lvlText w:val="%2."/>
      <w:lvlJc w:val="left"/>
      <w:pPr>
        <w:tabs>
          <w:tab w:val="num" w:pos="1080"/>
        </w:tabs>
        <w:ind w:left="1080" w:hanging="360"/>
      </w:pPr>
      <w:rPr>
        <w:rFont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50B61C46"/>
    <w:multiLevelType w:val="hybridMultilevel"/>
    <w:tmpl w:val="576A02E4"/>
    <w:lvl w:ilvl="0" w:tplc="04190001">
      <w:start w:val="1"/>
      <w:numFmt w:val="bullet"/>
      <w:lvlText w:val=""/>
      <w:lvlJc w:val="left"/>
      <w:pPr>
        <w:tabs>
          <w:tab w:val="num" w:pos="360"/>
        </w:tabs>
        <w:ind w:left="360" w:hanging="360"/>
      </w:pPr>
      <w:rPr>
        <w:rFonts w:ascii="Symbol" w:hAnsi="Symbol" w:hint="default"/>
      </w:rPr>
    </w:lvl>
    <w:lvl w:ilvl="1" w:tplc="0419000F">
      <w:start w:val="1"/>
      <w:numFmt w:val="decimal"/>
      <w:lvlText w:val="%2."/>
      <w:lvlJc w:val="left"/>
      <w:pPr>
        <w:tabs>
          <w:tab w:val="num" w:pos="1080"/>
        </w:tabs>
        <w:ind w:left="1080" w:hanging="360"/>
      </w:pPr>
      <w:rPr>
        <w:rFont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5137760D"/>
    <w:multiLevelType w:val="hybridMultilevel"/>
    <w:tmpl w:val="5F1041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5B4F2516"/>
    <w:multiLevelType w:val="hybridMultilevel"/>
    <w:tmpl w:val="D8AA6A56"/>
    <w:lvl w:ilvl="0" w:tplc="40FEB33E">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15:restartNumberingAfterBreak="0">
    <w:nsid w:val="5BE35B1D"/>
    <w:multiLevelType w:val="hybridMultilevel"/>
    <w:tmpl w:val="ACA49B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66476DCB"/>
    <w:multiLevelType w:val="hybridMultilevel"/>
    <w:tmpl w:val="A81E0906"/>
    <w:lvl w:ilvl="0" w:tplc="0419000D">
      <w:start w:val="1"/>
      <w:numFmt w:val="bullet"/>
      <w:lvlText w:val=""/>
      <w:lvlJc w:val="left"/>
      <w:pPr>
        <w:tabs>
          <w:tab w:val="num" w:pos="360"/>
        </w:tabs>
        <w:ind w:left="360" w:hanging="360"/>
      </w:pPr>
      <w:rPr>
        <w:rFonts w:ascii="Wingdings" w:hAnsi="Wingdings" w:hint="default"/>
      </w:rPr>
    </w:lvl>
    <w:lvl w:ilvl="1" w:tplc="0419000F">
      <w:start w:val="1"/>
      <w:numFmt w:val="decimal"/>
      <w:lvlText w:val="%2."/>
      <w:lvlJc w:val="left"/>
      <w:pPr>
        <w:tabs>
          <w:tab w:val="num" w:pos="1080"/>
        </w:tabs>
        <w:ind w:left="1080" w:hanging="360"/>
      </w:pPr>
      <w:rPr>
        <w:rFont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699A18FD"/>
    <w:multiLevelType w:val="hybridMultilevel"/>
    <w:tmpl w:val="2FC606C6"/>
    <w:lvl w:ilvl="0" w:tplc="8218684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B9A2FBE"/>
    <w:multiLevelType w:val="hybridMultilevel"/>
    <w:tmpl w:val="750A9F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9"/>
  </w:num>
  <w:num w:numId="3">
    <w:abstractNumId w:val="5"/>
  </w:num>
  <w:num w:numId="4">
    <w:abstractNumId w:val="6"/>
  </w:num>
  <w:num w:numId="5">
    <w:abstractNumId w:val="4"/>
  </w:num>
  <w:num w:numId="6">
    <w:abstractNumId w:val="2"/>
  </w:num>
  <w:num w:numId="7">
    <w:abstractNumId w:val="1"/>
  </w:num>
  <w:num w:numId="8">
    <w:abstractNumId w:val="3"/>
  </w:num>
  <w:num w:numId="9">
    <w:abstractNumId w:val="7"/>
  </w:num>
  <w:num w:numId="10">
    <w:abstractNumId w:val="1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2"/>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392D"/>
    <w:rsid w:val="00010FEC"/>
    <w:rsid w:val="00017ADD"/>
    <w:rsid w:val="00025215"/>
    <w:rsid w:val="000257BD"/>
    <w:rsid w:val="00037163"/>
    <w:rsid w:val="000373A7"/>
    <w:rsid w:val="00046720"/>
    <w:rsid w:val="000537BD"/>
    <w:rsid w:val="000555AC"/>
    <w:rsid w:val="00074095"/>
    <w:rsid w:val="000A44D2"/>
    <w:rsid w:val="000B7E55"/>
    <w:rsid w:val="000C046E"/>
    <w:rsid w:val="000C0B59"/>
    <w:rsid w:val="000D33B1"/>
    <w:rsid w:val="000D39E9"/>
    <w:rsid w:val="000D7479"/>
    <w:rsid w:val="000E071B"/>
    <w:rsid w:val="000E1FB8"/>
    <w:rsid w:val="000E59D9"/>
    <w:rsid w:val="000F08B6"/>
    <w:rsid w:val="000F21DE"/>
    <w:rsid w:val="000F2208"/>
    <w:rsid w:val="000F2769"/>
    <w:rsid w:val="0011154B"/>
    <w:rsid w:val="00114F0F"/>
    <w:rsid w:val="001242F1"/>
    <w:rsid w:val="00134F6B"/>
    <w:rsid w:val="00136390"/>
    <w:rsid w:val="00140A49"/>
    <w:rsid w:val="001464DA"/>
    <w:rsid w:val="00151E89"/>
    <w:rsid w:val="00167BA7"/>
    <w:rsid w:val="00183F0C"/>
    <w:rsid w:val="0018445A"/>
    <w:rsid w:val="00193538"/>
    <w:rsid w:val="001A043D"/>
    <w:rsid w:val="001A3054"/>
    <w:rsid w:val="001B3267"/>
    <w:rsid w:val="001B5DDE"/>
    <w:rsid w:val="001B6FCA"/>
    <w:rsid w:val="001B705D"/>
    <w:rsid w:val="001C5EB0"/>
    <w:rsid w:val="001E72BF"/>
    <w:rsid w:val="001F2806"/>
    <w:rsid w:val="001F438C"/>
    <w:rsid w:val="0021622A"/>
    <w:rsid w:val="00217684"/>
    <w:rsid w:val="00217ECB"/>
    <w:rsid w:val="00234FC5"/>
    <w:rsid w:val="0023799D"/>
    <w:rsid w:val="00247DA0"/>
    <w:rsid w:val="002508BD"/>
    <w:rsid w:val="0026453B"/>
    <w:rsid w:val="00264591"/>
    <w:rsid w:val="002679D7"/>
    <w:rsid w:val="002709F6"/>
    <w:rsid w:val="00274120"/>
    <w:rsid w:val="0028057B"/>
    <w:rsid w:val="002A6D72"/>
    <w:rsid w:val="002B1163"/>
    <w:rsid w:val="002B1FB5"/>
    <w:rsid w:val="002B2DBF"/>
    <w:rsid w:val="002C0155"/>
    <w:rsid w:val="002C4C9E"/>
    <w:rsid w:val="002D7CEE"/>
    <w:rsid w:val="002E3CD0"/>
    <w:rsid w:val="002E4E3A"/>
    <w:rsid w:val="002E7E99"/>
    <w:rsid w:val="00300C8F"/>
    <w:rsid w:val="00312772"/>
    <w:rsid w:val="00313C7A"/>
    <w:rsid w:val="0031772B"/>
    <w:rsid w:val="00320744"/>
    <w:rsid w:val="00330326"/>
    <w:rsid w:val="00333974"/>
    <w:rsid w:val="00345C2E"/>
    <w:rsid w:val="00351BB4"/>
    <w:rsid w:val="00355165"/>
    <w:rsid w:val="00360EDA"/>
    <w:rsid w:val="00362BBD"/>
    <w:rsid w:val="00366960"/>
    <w:rsid w:val="0036703B"/>
    <w:rsid w:val="00373EB2"/>
    <w:rsid w:val="003743B6"/>
    <w:rsid w:val="0038764E"/>
    <w:rsid w:val="00396A17"/>
    <w:rsid w:val="003A0293"/>
    <w:rsid w:val="003C484B"/>
    <w:rsid w:val="003C714D"/>
    <w:rsid w:val="003D2F97"/>
    <w:rsid w:val="003F4FCB"/>
    <w:rsid w:val="004010C8"/>
    <w:rsid w:val="004133DA"/>
    <w:rsid w:val="00423D54"/>
    <w:rsid w:val="00423DF3"/>
    <w:rsid w:val="00426EFA"/>
    <w:rsid w:val="0043008D"/>
    <w:rsid w:val="00433C28"/>
    <w:rsid w:val="0043471A"/>
    <w:rsid w:val="00440838"/>
    <w:rsid w:val="00450083"/>
    <w:rsid w:val="004541A8"/>
    <w:rsid w:val="00456180"/>
    <w:rsid w:val="0046692D"/>
    <w:rsid w:val="004721BD"/>
    <w:rsid w:val="00473113"/>
    <w:rsid w:val="0047705F"/>
    <w:rsid w:val="00492376"/>
    <w:rsid w:val="0049395D"/>
    <w:rsid w:val="00496140"/>
    <w:rsid w:val="004A34BA"/>
    <w:rsid w:val="004B7E69"/>
    <w:rsid w:val="004C3395"/>
    <w:rsid w:val="004C438D"/>
    <w:rsid w:val="004C6EA8"/>
    <w:rsid w:val="004D4CCF"/>
    <w:rsid w:val="004D7406"/>
    <w:rsid w:val="004E1A8B"/>
    <w:rsid w:val="004E67A3"/>
    <w:rsid w:val="004F1B26"/>
    <w:rsid w:val="004F3874"/>
    <w:rsid w:val="004F4E39"/>
    <w:rsid w:val="004F52E0"/>
    <w:rsid w:val="005004A6"/>
    <w:rsid w:val="00503929"/>
    <w:rsid w:val="0052709F"/>
    <w:rsid w:val="005352C4"/>
    <w:rsid w:val="005357C3"/>
    <w:rsid w:val="00565D8F"/>
    <w:rsid w:val="005673D4"/>
    <w:rsid w:val="00573C35"/>
    <w:rsid w:val="0057722D"/>
    <w:rsid w:val="0058151B"/>
    <w:rsid w:val="00592CFD"/>
    <w:rsid w:val="005952E4"/>
    <w:rsid w:val="005B2310"/>
    <w:rsid w:val="005B301B"/>
    <w:rsid w:val="005B7AE4"/>
    <w:rsid w:val="005B7D73"/>
    <w:rsid w:val="005C02AC"/>
    <w:rsid w:val="005C7195"/>
    <w:rsid w:val="005E0BFE"/>
    <w:rsid w:val="005F04CB"/>
    <w:rsid w:val="006020A8"/>
    <w:rsid w:val="00615D35"/>
    <w:rsid w:val="0062327B"/>
    <w:rsid w:val="00625B03"/>
    <w:rsid w:val="0062690A"/>
    <w:rsid w:val="00636F98"/>
    <w:rsid w:val="00642145"/>
    <w:rsid w:val="00646D1E"/>
    <w:rsid w:val="00647726"/>
    <w:rsid w:val="00654A74"/>
    <w:rsid w:val="00667343"/>
    <w:rsid w:val="0067288D"/>
    <w:rsid w:val="00680A31"/>
    <w:rsid w:val="00685234"/>
    <w:rsid w:val="006872D3"/>
    <w:rsid w:val="006872F3"/>
    <w:rsid w:val="0069409D"/>
    <w:rsid w:val="0069797F"/>
    <w:rsid w:val="006A156F"/>
    <w:rsid w:val="006A1626"/>
    <w:rsid w:val="006B0066"/>
    <w:rsid w:val="006B3FF8"/>
    <w:rsid w:val="006B4972"/>
    <w:rsid w:val="006B6BE4"/>
    <w:rsid w:val="006D3E31"/>
    <w:rsid w:val="006E14C4"/>
    <w:rsid w:val="006E15D9"/>
    <w:rsid w:val="006E7C08"/>
    <w:rsid w:val="006F53A0"/>
    <w:rsid w:val="006F7031"/>
    <w:rsid w:val="00701BF5"/>
    <w:rsid w:val="00702EC4"/>
    <w:rsid w:val="0072406B"/>
    <w:rsid w:val="00725C6D"/>
    <w:rsid w:val="00742E8A"/>
    <w:rsid w:val="00750F20"/>
    <w:rsid w:val="00756A2B"/>
    <w:rsid w:val="00772665"/>
    <w:rsid w:val="0079277E"/>
    <w:rsid w:val="007940FE"/>
    <w:rsid w:val="007A49D3"/>
    <w:rsid w:val="007B50B9"/>
    <w:rsid w:val="007C2046"/>
    <w:rsid w:val="007C32C3"/>
    <w:rsid w:val="007C5855"/>
    <w:rsid w:val="007C5CAE"/>
    <w:rsid w:val="007E0196"/>
    <w:rsid w:val="007E1BCA"/>
    <w:rsid w:val="007F20B0"/>
    <w:rsid w:val="007F42F6"/>
    <w:rsid w:val="007F6DA1"/>
    <w:rsid w:val="007F7EDE"/>
    <w:rsid w:val="00802E51"/>
    <w:rsid w:val="00804FD9"/>
    <w:rsid w:val="0081605E"/>
    <w:rsid w:val="008222FD"/>
    <w:rsid w:val="008246EC"/>
    <w:rsid w:val="00825D85"/>
    <w:rsid w:val="00835B59"/>
    <w:rsid w:val="00840C92"/>
    <w:rsid w:val="00847182"/>
    <w:rsid w:val="00847514"/>
    <w:rsid w:val="0085355E"/>
    <w:rsid w:val="0086670B"/>
    <w:rsid w:val="008678D3"/>
    <w:rsid w:val="00871137"/>
    <w:rsid w:val="008841E0"/>
    <w:rsid w:val="00890D64"/>
    <w:rsid w:val="00896AB7"/>
    <w:rsid w:val="00896AE0"/>
    <w:rsid w:val="008A42E8"/>
    <w:rsid w:val="008A6DF4"/>
    <w:rsid w:val="008D538B"/>
    <w:rsid w:val="008D53E6"/>
    <w:rsid w:val="008D5EAE"/>
    <w:rsid w:val="008E628F"/>
    <w:rsid w:val="008F6FED"/>
    <w:rsid w:val="0090527A"/>
    <w:rsid w:val="00933672"/>
    <w:rsid w:val="00956497"/>
    <w:rsid w:val="00956854"/>
    <w:rsid w:val="00963C8E"/>
    <w:rsid w:val="0096454D"/>
    <w:rsid w:val="00991893"/>
    <w:rsid w:val="009A63D7"/>
    <w:rsid w:val="009B2484"/>
    <w:rsid w:val="009B392D"/>
    <w:rsid w:val="009E2E7E"/>
    <w:rsid w:val="009F2932"/>
    <w:rsid w:val="009F31F6"/>
    <w:rsid w:val="009F5B74"/>
    <w:rsid w:val="00A0168C"/>
    <w:rsid w:val="00A02AFF"/>
    <w:rsid w:val="00A07013"/>
    <w:rsid w:val="00A20FDB"/>
    <w:rsid w:val="00A21662"/>
    <w:rsid w:val="00A31A6D"/>
    <w:rsid w:val="00A33DB0"/>
    <w:rsid w:val="00A34172"/>
    <w:rsid w:val="00A42D16"/>
    <w:rsid w:val="00A54A03"/>
    <w:rsid w:val="00A56845"/>
    <w:rsid w:val="00A77284"/>
    <w:rsid w:val="00A80F4D"/>
    <w:rsid w:val="00A81D56"/>
    <w:rsid w:val="00A84423"/>
    <w:rsid w:val="00A9568F"/>
    <w:rsid w:val="00AA43AF"/>
    <w:rsid w:val="00AA47F0"/>
    <w:rsid w:val="00AA56EB"/>
    <w:rsid w:val="00AB2A15"/>
    <w:rsid w:val="00AB496A"/>
    <w:rsid w:val="00AB72A3"/>
    <w:rsid w:val="00AC12A4"/>
    <w:rsid w:val="00AC678C"/>
    <w:rsid w:val="00AD5CED"/>
    <w:rsid w:val="00AE0883"/>
    <w:rsid w:val="00AE5786"/>
    <w:rsid w:val="00AE7266"/>
    <w:rsid w:val="00AE76FC"/>
    <w:rsid w:val="00B06972"/>
    <w:rsid w:val="00B10CA3"/>
    <w:rsid w:val="00B153F9"/>
    <w:rsid w:val="00B24E12"/>
    <w:rsid w:val="00B267C1"/>
    <w:rsid w:val="00B27CC2"/>
    <w:rsid w:val="00B31FED"/>
    <w:rsid w:val="00B37B32"/>
    <w:rsid w:val="00B42DC9"/>
    <w:rsid w:val="00B43EDE"/>
    <w:rsid w:val="00B44B78"/>
    <w:rsid w:val="00B46A8C"/>
    <w:rsid w:val="00B70FCB"/>
    <w:rsid w:val="00B72147"/>
    <w:rsid w:val="00B73C9A"/>
    <w:rsid w:val="00B77729"/>
    <w:rsid w:val="00B909BC"/>
    <w:rsid w:val="00B93F05"/>
    <w:rsid w:val="00B95D17"/>
    <w:rsid w:val="00BA2975"/>
    <w:rsid w:val="00BA457E"/>
    <w:rsid w:val="00BA51E9"/>
    <w:rsid w:val="00BB0DD6"/>
    <w:rsid w:val="00BD6A47"/>
    <w:rsid w:val="00BE09A8"/>
    <w:rsid w:val="00BF0D6E"/>
    <w:rsid w:val="00C10560"/>
    <w:rsid w:val="00C12AEE"/>
    <w:rsid w:val="00C135BE"/>
    <w:rsid w:val="00C15DB3"/>
    <w:rsid w:val="00C16497"/>
    <w:rsid w:val="00C22ECC"/>
    <w:rsid w:val="00C24FA9"/>
    <w:rsid w:val="00C27CC2"/>
    <w:rsid w:val="00C3786E"/>
    <w:rsid w:val="00C40328"/>
    <w:rsid w:val="00C42767"/>
    <w:rsid w:val="00C53580"/>
    <w:rsid w:val="00C55A26"/>
    <w:rsid w:val="00C6636C"/>
    <w:rsid w:val="00C73485"/>
    <w:rsid w:val="00C7412B"/>
    <w:rsid w:val="00C82AF8"/>
    <w:rsid w:val="00C86B09"/>
    <w:rsid w:val="00CA28A0"/>
    <w:rsid w:val="00CA4B8A"/>
    <w:rsid w:val="00CA61F0"/>
    <w:rsid w:val="00CB04FB"/>
    <w:rsid w:val="00CB22F4"/>
    <w:rsid w:val="00CE2791"/>
    <w:rsid w:val="00CE5004"/>
    <w:rsid w:val="00CF5512"/>
    <w:rsid w:val="00D1170A"/>
    <w:rsid w:val="00D133BD"/>
    <w:rsid w:val="00D1424A"/>
    <w:rsid w:val="00D17492"/>
    <w:rsid w:val="00D259ED"/>
    <w:rsid w:val="00D262F9"/>
    <w:rsid w:val="00D32F6F"/>
    <w:rsid w:val="00D4084B"/>
    <w:rsid w:val="00D4271D"/>
    <w:rsid w:val="00D509B1"/>
    <w:rsid w:val="00D51FFB"/>
    <w:rsid w:val="00D83833"/>
    <w:rsid w:val="00D937D7"/>
    <w:rsid w:val="00D93858"/>
    <w:rsid w:val="00D94AC3"/>
    <w:rsid w:val="00DA0C98"/>
    <w:rsid w:val="00DA4B05"/>
    <w:rsid w:val="00DA4C29"/>
    <w:rsid w:val="00DA60F5"/>
    <w:rsid w:val="00DC28C0"/>
    <w:rsid w:val="00DC3190"/>
    <w:rsid w:val="00DC33FF"/>
    <w:rsid w:val="00DD269C"/>
    <w:rsid w:val="00DE309E"/>
    <w:rsid w:val="00DE69DC"/>
    <w:rsid w:val="00DE69F4"/>
    <w:rsid w:val="00DE7A5E"/>
    <w:rsid w:val="00E03599"/>
    <w:rsid w:val="00E104F2"/>
    <w:rsid w:val="00E218CB"/>
    <w:rsid w:val="00E25B49"/>
    <w:rsid w:val="00E30CAC"/>
    <w:rsid w:val="00E32981"/>
    <w:rsid w:val="00E349F6"/>
    <w:rsid w:val="00E42617"/>
    <w:rsid w:val="00E53E64"/>
    <w:rsid w:val="00E5716E"/>
    <w:rsid w:val="00E60A87"/>
    <w:rsid w:val="00E669C7"/>
    <w:rsid w:val="00E66DA9"/>
    <w:rsid w:val="00E7620C"/>
    <w:rsid w:val="00EC1A6B"/>
    <w:rsid w:val="00EC4A4D"/>
    <w:rsid w:val="00ED4B74"/>
    <w:rsid w:val="00ED716C"/>
    <w:rsid w:val="00EE00A5"/>
    <w:rsid w:val="00EF72FB"/>
    <w:rsid w:val="00F01EFB"/>
    <w:rsid w:val="00F04A2A"/>
    <w:rsid w:val="00F04B2E"/>
    <w:rsid w:val="00F10B27"/>
    <w:rsid w:val="00F14D1A"/>
    <w:rsid w:val="00F21096"/>
    <w:rsid w:val="00F2382C"/>
    <w:rsid w:val="00F47F1E"/>
    <w:rsid w:val="00F51466"/>
    <w:rsid w:val="00F63B58"/>
    <w:rsid w:val="00F6526E"/>
    <w:rsid w:val="00F6587E"/>
    <w:rsid w:val="00F81A23"/>
    <w:rsid w:val="00F83974"/>
    <w:rsid w:val="00FB6933"/>
    <w:rsid w:val="00FD549B"/>
    <w:rsid w:val="00FE185E"/>
    <w:rsid w:val="00FF5BCB"/>
    <w:rsid w:val="00FF68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122440"/>
  <w15:chartTrackingRefBased/>
  <w15:docId w15:val="{7250ACA6-1976-4712-B284-8F744CA7E7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246EC"/>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Заголовок_3,нумерация,Bullet_IRAO,Мой Список,AC List 01,Подпись рисунка,Table-Normal,RSHB_Table-Normal,List Paragraph1,Bullet Number,Figure_name,numbered,Bullet List,FooterText,Paragraphe de liste1,Bulletr List Paragraph,列出段落,列出段落1,Индексы"/>
    <w:basedOn w:val="a"/>
    <w:link w:val="a4"/>
    <w:uiPriority w:val="34"/>
    <w:qFormat/>
    <w:rsid w:val="009B392D"/>
    <w:pPr>
      <w:ind w:left="720"/>
      <w:contextualSpacing/>
    </w:pPr>
  </w:style>
  <w:style w:type="paragraph" w:customStyle="1" w:styleId="caaieiaie2">
    <w:name w:val="caaieiaie 2"/>
    <w:basedOn w:val="a"/>
    <w:next w:val="a"/>
    <w:rsid w:val="009B392D"/>
    <w:pPr>
      <w:keepNext/>
      <w:spacing w:line="360" w:lineRule="atLeast"/>
      <w:jc w:val="center"/>
    </w:pPr>
    <w:rPr>
      <w:b/>
      <w:sz w:val="20"/>
      <w:szCs w:val="20"/>
      <w:lang w:eastAsia="en-US"/>
    </w:rPr>
  </w:style>
  <w:style w:type="character" w:customStyle="1" w:styleId="Anrede1IhrZeichen">
    <w:name w:val="Anrede1IhrZeichen"/>
    <w:basedOn w:val="a0"/>
    <w:rsid w:val="009B392D"/>
    <w:rPr>
      <w:rFonts w:ascii="Arial" w:hAnsi="Arial"/>
      <w:sz w:val="22"/>
    </w:rPr>
  </w:style>
  <w:style w:type="character" w:customStyle="1" w:styleId="a4">
    <w:name w:val="Абзац списка Знак"/>
    <w:aliases w:val="Заголовок_3 Знак,нумерация Знак,Bullet_IRAO Знак,Мой Список Знак,AC List 01 Знак,Подпись рисунка Знак,Table-Normal Знак,RSHB_Table-Normal Знак,List Paragraph1 Знак,Bullet Number Знак,Figure_name Знак,numbered Знак,Bullet List Знак"/>
    <w:link w:val="a3"/>
    <w:uiPriority w:val="34"/>
    <w:qFormat/>
    <w:locked/>
    <w:rsid w:val="009B392D"/>
    <w:rPr>
      <w:rFonts w:ascii="Times New Roman" w:eastAsia="Times New Roman" w:hAnsi="Times New Roman" w:cs="Times New Roman"/>
      <w:sz w:val="24"/>
      <w:szCs w:val="24"/>
      <w:lang w:eastAsia="ru-RU"/>
    </w:rPr>
  </w:style>
  <w:style w:type="character" w:styleId="a5">
    <w:name w:val="Hyperlink"/>
    <w:basedOn w:val="a0"/>
    <w:uiPriority w:val="99"/>
    <w:unhideWhenUsed/>
    <w:rsid w:val="00312772"/>
    <w:rPr>
      <w:color w:val="0000FF"/>
      <w:u w:val="single"/>
    </w:rPr>
  </w:style>
  <w:style w:type="paragraph" w:styleId="a6">
    <w:name w:val="Balloon Text"/>
    <w:basedOn w:val="a"/>
    <w:link w:val="a7"/>
    <w:uiPriority w:val="99"/>
    <w:semiHidden/>
    <w:unhideWhenUsed/>
    <w:rsid w:val="00C12AEE"/>
    <w:rPr>
      <w:rFonts w:ascii="Segoe UI" w:hAnsi="Segoe UI" w:cs="Segoe UI"/>
      <w:sz w:val="18"/>
      <w:szCs w:val="18"/>
    </w:rPr>
  </w:style>
  <w:style w:type="character" w:customStyle="1" w:styleId="a7">
    <w:name w:val="Текст выноски Знак"/>
    <w:basedOn w:val="a0"/>
    <w:link w:val="a6"/>
    <w:uiPriority w:val="99"/>
    <w:semiHidden/>
    <w:rsid w:val="00C12AEE"/>
    <w:rPr>
      <w:rFonts w:ascii="Segoe UI" w:eastAsia="Times New Roman" w:hAnsi="Segoe UI" w:cs="Segoe UI"/>
      <w:sz w:val="18"/>
      <w:szCs w:val="18"/>
      <w:lang w:eastAsia="ru-RU"/>
    </w:rPr>
  </w:style>
  <w:style w:type="character" w:styleId="a8">
    <w:name w:val="annotation reference"/>
    <w:basedOn w:val="a0"/>
    <w:uiPriority w:val="99"/>
    <w:semiHidden/>
    <w:unhideWhenUsed/>
    <w:rsid w:val="002B1FB5"/>
    <w:rPr>
      <w:sz w:val="16"/>
      <w:szCs w:val="16"/>
    </w:rPr>
  </w:style>
  <w:style w:type="paragraph" w:styleId="a9">
    <w:name w:val="annotation text"/>
    <w:basedOn w:val="a"/>
    <w:link w:val="aa"/>
    <w:uiPriority w:val="99"/>
    <w:semiHidden/>
    <w:unhideWhenUsed/>
    <w:rsid w:val="002B1FB5"/>
    <w:rPr>
      <w:sz w:val="20"/>
      <w:szCs w:val="20"/>
    </w:rPr>
  </w:style>
  <w:style w:type="character" w:customStyle="1" w:styleId="aa">
    <w:name w:val="Текст примечания Знак"/>
    <w:basedOn w:val="a0"/>
    <w:link w:val="a9"/>
    <w:uiPriority w:val="99"/>
    <w:semiHidden/>
    <w:rsid w:val="002B1FB5"/>
    <w:rPr>
      <w:rFonts w:ascii="Times New Roman" w:eastAsia="Times New Roman" w:hAnsi="Times New Roman" w:cs="Times New Roman"/>
      <w:sz w:val="20"/>
      <w:szCs w:val="20"/>
      <w:lang w:eastAsia="ru-RU"/>
    </w:rPr>
  </w:style>
  <w:style w:type="paragraph" w:styleId="ab">
    <w:name w:val="annotation subject"/>
    <w:basedOn w:val="a9"/>
    <w:next w:val="a9"/>
    <w:link w:val="ac"/>
    <w:uiPriority w:val="99"/>
    <w:semiHidden/>
    <w:unhideWhenUsed/>
    <w:rsid w:val="002B1FB5"/>
    <w:rPr>
      <w:b/>
      <w:bCs/>
    </w:rPr>
  </w:style>
  <w:style w:type="character" w:customStyle="1" w:styleId="ac">
    <w:name w:val="Тема примечания Знак"/>
    <w:basedOn w:val="aa"/>
    <w:link w:val="ab"/>
    <w:uiPriority w:val="99"/>
    <w:semiHidden/>
    <w:rsid w:val="002B1FB5"/>
    <w:rPr>
      <w:rFonts w:ascii="Times New Roman" w:eastAsia="Times New Roman" w:hAnsi="Times New Roman" w:cs="Times New Roman"/>
      <w:b/>
      <w:bCs/>
      <w:sz w:val="20"/>
      <w:szCs w:val="20"/>
      <w:lang w:eastAsia="ru-RU"/>
    </w:rPr>
  </w:style>
  <w:style w:type="paragraph" w:customStyle="1" w:styleId="1">
    <w:name w:val="Обычный1"/>
    <w:rsid w:val="00B77729"/>
    <w:pPr>
      <w:spacing w:before="100" w:after="100" w:line="240" w:lineRule="auto"/>
    </w:pPr>
    <w:rPr>
      <w:rFonts w:ascii="Times New Roman" w:eastAsia="SimSun" w:hAnsi="Times New Roman" w:cs="Times New Roman"/>
      <w:snapToGrid w:val="0"/>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445378">
      <w:bodyDiv w:val="1"/>
      <w:marLeft w:val="0"/>
      <w:marRight w:val="0"/>
      <w:marTop w:val="0"/>
      <w:marBottom w:val="0"/>
      <w:divBdr>
        <w:top w:val="none" w:sz="0" w:space="0" w:color="auto"/>
        <w:left w:val="none" w:sz="0" w:space="0" w:color="auto"/>
        <w:bottom w:val="none" w:sz="0" w:space="0" w:color="auto"/>
        <w:right w:val="none" w:sz="0" w:space="0" w:color="auto"/>
      </w:divBdr>
      <w:divsChild>
        <w:div w:id="881329863">
          <w:marLeft w:val="0"/>
          <w:marRight w:val="0"/>
          <w:marTop w:val="225"/>
          <w:marBottom w:val="0"/>
          <w:divBdr>
            <w:top w:val="none" w:sz="0" w:space="0" w:color="auto"/>
            <w:left w:val="none" w:sz="0" w:space="0" w:color="auto"/>
            <w:bottom w:val="none" w:sz="0" w:space="0" w:color="auto"/>
            <w:right w:val="none" w:sz="0" w:space="0" w:color="auto"/>
          </w:divBdr>
        </w:div>
        <w:div w:id="1367292123">
          <w:marLeft w:val="0"/>
          <w:marRight w:val="0"/>
          <w:marTop w:val="225"/>
          <w:marBottom w:val="0"/>
          <w:divBdr>
            <w:top w:val="none" w:sz="0" w:space="0" w:color="auto"/>
            <w:left w:val="none" w:sz="0" w:space="0" w:color="auto"/>
            <w:bottom w:val="none" w:sz="0" w:space="0" w:color="auto"/>
            <w:right w:val="none" w:sz="0" w:space="0" w:color="auto"/>
          </w:divBdr>
        </w:div>
      </w:divsChild>
    </w:div>
    <w:div w:id="612786145">
      <w:bodyDiv w:val="1"/>
      <w:marLeft w:val="0"/>
      <w:marRight w:val="0"/>
      <w:marTop w:val="0"/>
      <w:marBottom w:val="0"/>
      <w:divBdr>
        <w:top w:val="none" w:sz="0" w:space="0" w:color="auto"/>
        <w:left w:val="none" w:sz="0" w:space="0" w:color="auto"/>
        <w:bottom w:val="none" w:sz="0" w:space="0" w:color="auto"/>
        <w:right w:val="none" w:sz="0" w:space="0" w:color="auto"/>
      </w:divBdr>
      <w:divsChild>
        <w:div w:id="788858489">
          <w:marLeft w:val="0"/>
          <w:marRight w:val="0"/>
          <w:marTop w:val="225"/>
          <w:marBottom w:val="0"/>
          <w:divBdr>
            <w:top w:val="none" w:sz="0" w:space="0" w:color="auto"/>
            <w:left w:val="none" w:sz="0" w:space="0" w:color="auto"/>
            <w:bottom w:val="none" w:sz="0" w:space="0" w:color="auto"/>
            <w:right w:val="none" w:sz="0" w:space="0" w:color="auto"/>
          </w:divBdr>
        </w:div>
        <w:div w:id="1637372851">
          <w:marLeft w:val="0"/>
          <w:marRight w:val="0"/>
          <w:marTop w:val="225"/>
          <w:marBottom w:val="0"/>
          <w:divBdr>
            <w:top w:val="none" w:sz="0" w:space="0" w:color="auto"/>
            <w:left w:val="none" w:sz="0" w:space="0" w:color="auto"/>
            <w:bottom w:val="none" w:sz="0" w:space="0" w:color="auto"/>
            <w:right w:val="none" w:sz="0" w:space="0" w:color="auto"/>
          </w:divBdr>
        </w:div>
      </w:divsChild>
    </w:div>
    <w:div w:id="754471943">
      <w:bodyDiv w:val="1"/>
      <w:marLeft w:val="0"/>
      <w:marRight w:val="0"/>
      <w:marTop w:val="0"/>
      <w:marBottom w:val="0"/>
      <w:divBdr>
        <w:top w:val="none" w:sz="0" w:space="0" w:color="auto"/>
        <w:left w:val="none" w:sz="0" w:space="0" w:color="auto"/>
        <w:bottom w:val="none" w:sz="0" w:space="0" w:color="auto"/>
        <w:right w:val="none" w:sz="0" w:space="0" w:color="auto"/>
      </w:divBdr>
      <w:divsChild>
        <w:div w:id="231696345">
          <w:marLeft w:val="0"/>
          <w:marRight w:val="0"/>
          <w:marTop w:val="225"/>
          <w:marBottom w:val="0"/>
          <w:divBdr>
            <w:top w:val="none" w:sz="0" w:space="0" w:color="auto"/>
            <w:left w:val="none" w:sz="0" w:space="0" w:color="auto"/>
            <w:bottom w:val="none" w:sz="0" w:space="0" w:color="auto"/>
            <w:right w:val="none" w:sz="0" w:space="0" w:color="auto"/>
          </w:divBdr>
        </w:div>
        <w:div w:id="536741045">
          <w:marLeft w:val="0"/>
          <w:marRight w:val="0"/>
          <w:marTop w:val="225"/>
          <w:marBottom w:val="0"/>
          <w:divBdr>
            <w:top w:val="none" w:sz="0" w:space="0" w:color="auto"/>
            <w:left w:val="none" w:sz="0" w:space="0" w:color="auto"/>
            <w:bottom w:val="none" w:sz="0" w:space="0" w:color="auto"/>
            <w:right w:val="none" w:sz="0" w:space="0" w:color="auto"/>
          </w:divBdr>
        </w:div>
      </w:divsChild>
    </w:div>
    <w:div w:id="1880118636">
      <w:bodyDiv w:val="1"/>
      <w:marLeft w:val="0"/>
      <w:marRight w:val="0"/>
      <w:marTop w:val="0"/>
      <w:marBottom w:val="0"/>
      <w:divBdr>
        <w:top w:val="none" w:sz="0" w:space="0" w:color="auto"/>
        <w:left w:val="none" w:sz="0" w:space="0" w:color="auto"/>
        <w:bottom w:val="none" w:sz="0" w:space="0" w:color="auto"/>
        <w:right w:val="none" w:sz="0" w:space="0" w:color="auto"/>
      </w:divBdr>
      <w:divsChild>
        <w:div w:id="260988126">
          <w:marLeft w:val="0"/>
          <w:marRight w:val="0"/>
          <w:marTop w:val="225"/>
          <w:marBottom w:val="0"/>
          <w:divBdr>
            <w:top w:val="none" w:sz="0" w:space="0" w:color="auto"/>
            <w:left w:val="none" w:sz="0" w:space="0" w:color="auto"/>
            <w:bottom w:val="none" w:sz="0" w:space="0" w:color="auto"/>
            <w:right w:val="none" w:sz="0" w:space="0" w:color="auto"/>
          </w:divBdr>
        </w:div>
        <w:div w:id="1336151174">
          <w:marLeft w:val="0"/>
          <w:marRight w:val="0"/>
          <w:marTop w:val="22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oleObject" Target="embeddings/oleObject1.bin"/><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oleObject" Target="embeddings/oleObject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5A7F14-13E5-43BB-9F31-C05F6BF7C2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7586</TotalTime>
  <Pages>1</Pages>
  <Words>2064</Words>
  <Characters>11770</Characters>
  <Application>Microsoft Office Word</Application>
  <DocSecurity>0</DocSecurity>
  <Lines>98</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Борзилов Владимир Александрович</dc:creator>
  <cp:keywords/>
  <dc:description/>
  <cp:lastModifiedBy>Буданова Екатерина Вахаевна</cp:lastModifiedBy>
  <cp:revision>402</cp:revision>
  <cp:lastPrinted>2024-02-26T11:36:00Z</cp:lastPrinted>
  <dcterms:created xsi:type="dcterms:W3CDTF">2021-12-14T11:08:00Z</dcterms:created>
  <dcterms:modified xsi:type="dcterms:W3CDTF">2025-06-06T09:10:00Z</dcterms:modified>
</cp:coreProperties>
</file>